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5642A" w14:textId="7E14FA0A" w:rsidR="002A5EAF" w:rsidRPr="00637D52" w:rsidRDefault="005F73F1" w:rsidP="002A5EAF">
      <w:pPr>
        <w:spacing w:after="0"/>
        <w:jc w:val="center"/>
        <w:rPr>
          <w:rFonts w:ascii="Arial Narrow" w:hAnsi="Arial Narrow"/>
          <w:b/>
          <w:bCs/>
          <w:lang w:val="pt-BR"/>
        </w:rPr>
      </w:pPr>
      <w:r w:rsidRPr="00637D52">
        <w:rPr>
          <w:rFonts w:ascii="Arial Narrow" w:hAnsi="Arial Narrow"/>
          <w:b/>
          <w:bCs/>
          <w:lang w:val="pt-BR"/>
        </w:rPr>
        <w:t>ANEXO TECNICO</w:t>
      </w:r>
    </w:p>
    <w:p w14:paraId="05C9410E" w14:textId="77777777" w:rsidR="005F73F1" w:rsidRPr="00637D52" w:rsidRDefault="005F73F1" w:rsidP="002A5EAF">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2A5EAF" w:rsidRPr="00637D52" w14:paraId="017C876C" w14:textId="77777777" w:rsidTr="005F73F1">
        <w:tc>
          <w:tcPr>
            <w:tcW w:w="8828" w:type="dxa"/>
            <w:shd w:val="clear" w:color="auto" w:fill="B4C6E7" w:themeFill="accent1" w:themeFillTint="66"/>
          </w:tcPr>
          <w:p w14:paraId="02513C22" w14:textId="53141CCC" w:rsidR="002A5EAF" w:rsidRPr="00637D52" w:rsidRDefault="00C55BF8" w:rsidP="00AE745D">
            <w:pPr>
              <w:jc w:val="center"/>
              <w:rPr>
                <w:rFonts w:ascii="Arial Narrow" w:hAnsi="Arial Narrow"/>
                <w:b/>
                <w:bCs/>
                <w:lang w:val="pt-BR"/>
              </w:rPr>
            </w:pPr>
            <w:r>
              <w:rPr>
                <w:rFonts w:ascii="Arial Narrow" w:hAnsi="Arial Narrow"/>
                <w:b/>
                <w:bCs/>
                <w:lang w:val="pt-BR"/>
              </w:rPr>
              <w:t xml:space="preserve">ADQUISICION DE </w:t>
            </w:r>
            <w:r w:rsidR="002239EB">
              <w:rPr>
                <w:rFonts w:ascii="Arial Narrow" w:hAnsi="Arial Narrow"/>
                <w:b/>
                <w:bCs/>
                <w:lang w:val="pt-BR"/>
              </w:rPr>
              <w:t xml:space="preserve">LLANTAS </w:t>
            </w:r>
            <w:r>
              <w:rPr>
                <w:rFonts w:ascii="Arial Narrow" w:hAnsi="Arial Narrow"/>
                <w:b/>
                <w:bCs/>
                <w:lang w:val="pt-BR"/>
              </w:rPr>
              <w:t xml:space="preserve">PARA LAS UNIDADES DEL </w:t>
            </w:r>
            <w:r w:rsidR="002239EB">
              <w:rPr>
                <w:rFonts w:ascii="Arial Narrow" w:hAnsi="Arial Narrow"/>
                <w:b/>
                <w:bCs/>
                <w:lang w:val="pt-BR"/>
              </w:rPr>
              <w:t>BRT 1</w:t>
            </w:r>
            <w:r>
              <w:rPr>
                <w:rFonts w:ascii="Arial Narrow" w:hAnsi="Arial Narrow"/>
                <w:b/>
                <w:bCs/>
                <w:lang w:val="pt-BR"/>
              </w:rPr>
              <w:t xml:space="preserve"> E</w:t>
            </w:r>
            <w:r w:rsidR="00583876">
              <w:rPr>
                <w:rFonts w:ascii="Arial Narrow" w:hAnsi="Arial Narrow"/>
                <w:b/>
                <w:bCs/>
                <w:lang w:val="pt-BR"/>
              </w:rPr>
              <w:t>N</w:t>
            </w:r>
            <w:r>
              <w:rPr>
                <w:rFonts w:ascii="Arial Narrow" w:hAnsi="Arial Narrow"/>
                <w:b/>
                <w:bCs/>
                <w:lang w:val="pt-BR"/>
              </w:rPr>
              <w:t xml:space="preserve"> CD. JUAREZ CHIH. POR EL </w:t>
            </w:r>
            <w:r w:rsidR="00AB283F" w:rsidRPr="00AB283F">
              <w:rPr>
                <w:rFonts w:ascii="Arial Narrow" w:hAnsi="Arial Narrow"/>
                <w:b/>
                <w:bCs/>
                <w:highlight w:val="yellow"/>
                <w:lang w:val="pt-BR"/>
              </w:rPr>
              <w:t>EJERCICIO</w:t>
            </w:r>
            <w:r w:rsidRPr="00AB283F">
              <w:rPr>
                <w:rFonts w:ascii="Arial Narrow" w:hAnsi="Arial Narrow"/>
                <w:b/>
                <w:bCs/>
                <w:highlight w:val="yellow"/>
                <w:lang w:val="pt-BR"/>
              </w:rPr>
              <w:t xml:space="preserve">  2026</w:t>
            </w:r>
          </w:p>
        </w:tc>
      </w:tr>
    </w:tbl>
    <w:p w14:paraId="35E4C8A2" w14:textId="77777777" w:rsidR="005F73F1" w:rsidRPr="00637D52" w:rsidRDefault="005F73F1" w:rsidP="002A5EAF">
      <w:pPr>
        <w:spacing w:after="0"/>
        <w:jc w:val="both"/>
        <w:rPr>
          <w:rFonts w:ascii="Arial Narrow" w:hAnsi="Arial Narrow"/>
          <w:b/>
          <w:bCs/>
        </w:rPr>
      </w:pPr>
    </w:p>
    <w:p w14:paraId="692BD14D" w14:textId="44130102" w:rsidR="005F73F1" w:rsidRPr="00637D52" w:rsidRDefault="005F73F1" w:rsidP="002A5EAF">
      <w:pPr>
        <w:spacing w:after="0"/>
        <w:jc w:val="both"/>
        <w:rPr>
          <w:rFonts w:ascii="Arial Narrow" w:hAnsi="Arial Narrow"/>
          <w:b/>
          <w:bCs/>
        </w:rPr>
      </w:pPr>
      <w:r w:rsidRPr="00637D52">
        <w:rPr>
          <w:rFonts w:ascii="Arial Narrow" w:hAnsi="Arial Narrow"/>
          <w:b/>
          <w:bCs/>
        </w:rPr>
        <w:t>Descripción del Servicio:</w:t>
      </w:r>
    </w:p>
    <w:p w14:paraId="6FA173E2" w14:textId="670A0703" w:rsidR="005F73F1" w:rsidRDefault="00C55BF8" w:rsidP="00C55BF8">
      <w:pPr>
        <w:jc w:val="both"/>
        <w:rPr>
          <w:rFonts w:ascii="Arial Narrow" w:hAnsi="Arial Narrow"/>
        </w:rPr>
      </w:pPr>
      <w:r>
        <w:rPr>
          <w:rFonts w:ascii="Arial Narrow" w:hAnsi="Arial Narrow"/>
        </w:rPr>
        <w:t>S</w:t>
      </w:r>
      <w:r w:rsidR="00EE4CAD" w:rsidRPr="00EE4CAD">
        <w:rPr>
          <w:rFonts w:ascii="Arial Narrow" w:hAnsi="Arial Narrow"/>
        </w:rPr>
        <w:t xml:space="preserve">uministro, montaje, balanceo, rotación, alineación y mantenimiento integral de llantas nuevas para las unidades de transporte público </w:t>
      </w:r>
      <w:r w:rsidR="00EE4CAD">
        <w:rPr>
          <w:rFonts w:ascii="Arial Narrow" w:hAnsi="Arial Narrow"/>
        </w:rPr>
        <w:t>Mercedes Benz 2025</w:t>
      </w:r>
      <w:r>
        <w:rPr>
          <w:rFonts w:ascii="Arial Narrow" w:hAnsi="Arial Narrow"/>
        </w:rPr>
        <w:t>.</w:t>
      </w:r>
      <w:r w:rsidR="00EE4CAD">
        <w:rPr>
          <w:rFonts w:ascii="Arial Narrow" w:hAnsi="Arial Narrow"/>
        </w:rPr>
        <w:t xml:space="preserve"> </w:t>
      </w:r>
    </w:p>
    <w:p w14:paraId="06BBF0F5" w14:textId="77777777" w:rsidR="008E6369" w:rsidRPr="00637D52" w:rsidRDefault="008E6369" w:rsidP="00C55BF8">
      <w:pPr>
        <w:jc w:val="both"/>
        <w:rPr>
          <w:rFonts w:ascii="Arial Narrow" w:hAnsi="Arial Narrow"/>
          <w:b/>
          <w:bCs/>
        </w:rPr>
      </w:pPr>
    </w:p>
    <w:p w14:paraId="145BB77C" w14:textId="661920F4" w:rsidR="005F73F1" w:rsidRPr="00637D52" w:rsidRDefault="005F73F1" w:rsidP="005F73F1">
      <w:pPr>
        <w:spacing w:after="0"/>
        <w:jc w:val="center"/>
        <w:rPr>
          <w:rFonts w:ascii="Arial Narrow" w:hAnsi="Arial Narrow"/>
          <w:b/>
          <w:bCs/>
        </w:rPr>
      </w:pPr>
      <w:r w:rsidRPr="00637D52">
        <w:rPr>
          <w:rFonts w:ascii="Arial Narrow" w:hAnsi="Arial Narrow"/>
          <w:b/>
          <w:bCs/>
        </w:rPr>
        <w:t>ANEXO “1”</w:t>
      </w:r>
    </w:p>
    <w:p w14:paraId="6D122274" w14:textId="55B1ACC5" w:rsidR="005F73F1" w:rsidRPr="00637D52" w:rsidRDefault="005F73F1" w:rsidP="005F73F1">
      <w:pPr>
        <w:spacing w:after="0"/>
        <w:jc w:val="center"/>
        <w:rPr>
          <w:rFonts w:ascii="Arial Narrow" w:hAnsi="Arial Narrow"/>
          <w:b/>
          <w:bCs/>
        </w:rPr>
      </w:pPr>
      <w:r w:rsidRPr="00637D52">
        <w:rPr>
          <w:rFonts w:ascii="Arial Narrow" w:hAnsi="Arial Narrow"/>
          <w:b/>
          <w:bCs/>
        </w:rPr>
        <w:t>ESPECIFICACIONES TECNICAS</w:t>
      </w:r>
    </w:p>
    <w:p w14:paraId="77EA6F59" w14:textId="7CBFC0DF" w:rsidR="002A5EAF" w:rsidRPr="00637D52" w:rsidRDefault="002A5EAF" w:rsidP="002A5EAF">
      <w:pPr>
        <w:spacing w:after="0"/>
        <w:rPr>
          <w:rFonts w:ascii="Arial Narrow" w:hAnsi="Arial Narrow"/>
          <w:b/>
          <w:bCs/>
        </w:rPr>
      </w:pPr>
    </w:p>
    <w:p w14:paraId="77BE94B4" w14:textId="77777777" w:rsidR="002A5EAF" w:rsidRPr="00637D52" w:rsidRDefault="002A5EAF" w:rsidP="002A5EAF">
      <w:pPr>
        <w:spacing w:after="0"/>
        <w:rPr>
          <w:rFonts w:ascii="Arial Narrow" w:hAnsi="Arial Narrow"/>
          <w:b/>
          <w:bCs/>
        </w:rPr>
      </w:pPr>
    </w:p>
    <w:p w14:paraId="64CC9334" w14:textId="77777777" w:rsidR="00B243E2" w:rsidRPr="00B243E2" w:rsidRDefault="00B243E2" w:rsidP="00B243E2">
      <w:pPr>
        <w:spacing w:after="0"/>
        <w:rPr>
          <w:rFonts w:ascii="Arial Narrow" w:hAnsi="Arial Narrow"/>
          <w:b/>
          <w:bCs/>
        </w:rPr>
      </w:pPr>
      <w:r w:rsidRPr="00B243E2">
        <w:rPr>
          <w:rFonts w:ascii="Arial Narrow" w:hAnsi="Arial Narrow"/>
          <w:b/>
          <w:bCs/>
        </w:rPr>
        <w:t>1. Calidad y Tipo de Llanta</w:t>
      </w:r>
    </w:p>
    <w:p w14:paraId="1738297B" w14:textId="77777777" w:rsidR="00B243E2" w:rsidRPr="00B243E2" w:rsidRDefault="00B243E2" w:rsidP="00B243E2">
      <w:pPr>
        <w:spacing w:after="0"/>
        <w:rPr>
          <w:rFonts w:ascii="Arial Narrow" w:hAnsi="Arial Narrow"/>
        </w:rPr>
      </w:pPr>
      <w:r w:rsidRPr="00B243E2">
        <w:rPr>
          <w:rFonts w:ascii="Arial Narrow" w:hAnsi="Arial Narrow"/>
        </w:rPr>
        <w:t>El proveedor deberá suministrar llantas nuevas de primera línea, tipo radial, diseñadas para servicio urbano severo (BRT o transporte masivo), con índice de carga y velocidad no menor a 152/148J, medidas 295/80R22.5 o equivalentes, y con compuesto reforzado para alta resistencia térmica y abrasión.</w:t>
      </w:r>
      <w:r w:rsidRPr="00B243E2">
        <w:rPr>
          <w:rFonts w:ascii="Arial Narrow" w:hAnsi="Arial Narrow"/>
        </w:rPr>
        <w:br/>
        <w:t>Las llantas deberán cumplir con las normas NOM-086-SCFI-2018 y DOT (</w:t>
      </w:r>
      <w:proofErr w:type="spellStart"/>
      <w:r w:rsidRPr="00B243E2">
        <w:rPr>
          <w:rFonts w:ascii="Arial Narrow" w:hAnsi="Arial Narrow"/>
        </w:rPr>
        <w:t>Department</w:t>
      </w:r>
      <w:proofErr w:type="spellEnd"/>
      <w:r w:rsidRPr="00B243E2">
        <w:rPr>
          <w:rFonts w:ascii="Arial Narrow" w:hAnsi="Arial Narrow"/>
        </w:rPr>
        <w:t xml:space="preserve"> </w:t>
      </w:r>
      <w:proofErr w:type="spellStart"/>
      <w:r w:rsidRPr="00B243E2">
        <w:rPr>
          <w:rFonts w:ascii="Arial Narrow" w:hAnsi="Arial Narrow"/>
        </w:rPr>
        <w:t>of</w:t>
      </w:r>
      <w:proofErr w:type="spellEnd"/>
      <w:r w:rsidRPr="00B243E2">
        <w:rPr>
          <w:rFonts w:ascii="Arial Narrow" w:hAnsi="Arial Narrow"/>
        </w:rPr>
        <w:t xml:space="preserve"> </w:t>
      </w:r>
      <w:proofErr w:type="spellStart"/>
      <w:r w:rsidRPr="00B243E2">
        <w:rPr>
          <w:rFonts w:ascii="Arial Narrow" w:hAnsi="Arial Narrow"/>
        </w:rPr>
        <w:t>Transportation</w:t>
      </w:r>
      <w:proofErr w:type="spellEnd"/>
      <w:r w:rsidRPr="00B243E2">
        <w:rPr>
          <w:rFonts w:ascii="Arial Narrow" w:hAnsi="Arial Narrow"/>
        </w:rPr>
        <w:t>) de Estados Unidos.</w:t>
      </w:r>
    </w:p>
    <w:p w14:paraId="609C0343" w14:textId="77777777" w:rsidR="00B243E2" w:rsidRPr="00B243E2" w:rsidRDefault="00471E81" w:rsidP="00B243E2">
      <w:pPr>
        <w:spacing w:after="0"/>
        <w:rPr>
          <w:rFonts w:ascii="Arial Narrow" w:hAnsi="Arial Narrow"/>
          <w:b/>
          <w:bCs/>
        </w:rPr>
      </w:pPr>
      <w:r>
        <w:rPr>
          <w:rFonts w:ascii="Arial Narrow" w:hAnsi="Arial Narrow"/>
          <w:b/>
          <w:bCs/>
        </w:rPr>
        <w:pict w14:anchorId="14DB255B">
          <v:rect id="_x0000_i1025" style="width:0;height:1.5pt" o:hralign="center" o:hrstd="t" o:hr="t" fillcolor="#a0a0a0" stroked="f"/>
        </w:pict>
      </w:r>
    </w:p>
    <w:p w14:paraId="5C36084A" w14:textId="77777777" w:rsidR="00B243E2" w:rsidRPr="00B243E2" w:rsidRDefault="00B243E2" w:rsidP="00B243E2">
      <w:pPr>
        <w:spacing w:after="0"/>
        <w:rPr>
          <w:rFonts w:ascii="Arial Narrow" w:hAnsi="Arial Narrow"/>
          <w:b/>
          <w:bCs/>
        </w:rPr>
      </w:pPr>
      <w:r w:rsidRPr="00B243E2">
        <w:rPr>
          <w:rFonts w:ascii="Arial Narrow" w:hAnsi="Arial Narrow"/>
          <w:b/>
          <w:bCs/>
        </w:rPr>
        <w:t>2. Vida Útil y Desempeño</w:t>
      </w:r>
    </w:p>
    <w:p w14:paraId="1FE8EEC1" w14:textId="77777777" w:rsidR="00B243E2" w:rsidRPr="00B243E2" w:rsidRDefault="00B243E2" w:rsidP="00B243E2">
      <w:pPr>
        <w:spacing w:after="0"/>
        <w:rPr>
          <w:rFonts w:ascii="Arial Narrow" w:hAnsi="Arial Narrow"/>
        </w:rPr>
      </w:pPr>
      <w:r w:rsidRPr="00B243E2">
        <w:rPr>
          <w:rFonts w:ascii="Arial Narrow" w:hAnsi="Arial Narrow"/>
        </w:rPr>
        <w:t>Cada llanta deberá garantizar una vida útil mínima de 60,000 kilómetros efectivos en condiciones de pavimento urbano, o 12 meses de uso continuo, lo que ocurra primero.</w:t>
      </w:r>
      <w:r w:rsidRPr="00B243E2">
        <w:rPr>
          <w:rFonts w:ascii="Arial Narrow" w:hAnsi="Arial Narrow"/>
        </w:rPr>
        <w:br/>
        <w:t>El proveedor deberá demostrar mediante pruebas o referencias de flota que su producto mantiene un índice de desgaste lineal y homogéneo, con una profundidad mínima de dibujo de 16 mm al momento de entrega.</w:t>
      </w:r>
    </w:p>
    <w:p w14:paraId="461C1CDB" w14:textId="77777777" w:rsidR="00B243E2" w:rsidRPr="00B243E2" w:rsidRDefault="00471E81" w:rsidP="00B243E2">
      <w:pPr>
        <w:spacing w:after="0"/>
        <w:rPr>
          <w:rFonts w:ascii="Arial Narrow" w:hAnsi="Arial Narrow"/>
          <w:b/>
          <w:bCs/>
        </w:rPr>
      </w:pPr>
      <w:r>
        <w:rPr>
          <w:rFonts w:ascii="Arial Narrow" w:hAnsi="Arial Narrow"/>
          <w:b/>
          <w:bCs/>
        </w:rPr>
        <w:pict w14:anchorId="3634D1A7">
          <v:rect id="_x0000_i1026" style="width:0;height:1.5pt" o:hralign="center" o:hrstd="t" o:hr="t" fillcolor="#a0a0a0" stroked="f"/>
        </w:pict>
      </w:r>
    </w:p>
    <w:p w14:paraId="3F8BE6FC" w14:textId="77777777" w:rsidR="00B243E2" w:rsidRPr="00B243E2" w:rsidRDefault="00B243E2" w:rsidP="00B243E2">
      <w:pPr>
        <w:spacing w:after="0"/>
        <w:rPr>
          <w:rFonts w:ascii="Arial Narrow" w:hAnsi="Arial Narrow"/>
          <w:b/>
          <w:bCs/>
        </w:rPr>
      </w:pPr>
      <w:r w:rsidRPr="00B243E2">
        <w:rPr>
          <w:rFonts w:ascii="Arial Narrow" w:hAnsi="Arial Narrow"/>
          <w:b/>
          <w:bCs/>
        </w:rPr>
        <w:t>3. Garantía y Respaldo del Fabricante</w:t>
      </w:r>
    </w:p>
    <w:p w14:paraId="75291AD3" w14:textId="77777777" w:rsidR="00B243E2" w:rsidRPr="00B243E2" w:rsidRDefault="00B243E2" w:rsidP="00B243E2">
      <w:pPr>
        <w:spacing w:after="0"/>
        <w:rPr>
          <w:rFonts w:ascii="Arial Narrow" w:hAnsi="Arial Narrow"/>
        </w:rPr>
      </w:pPr>
      <w:r w:rsidRPr="00B243E2">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 sin costo adicional.</w:t>
      </w:r>
      <w:r w:rsidRPr="00B243E2">
        <w:rPr>
          <w:rFonts w:ascii="Arial Narrow" w:hAnsi="Arial Narrow"/>
        </w:rPr>
        <w:br/>
        <w:t>El proveedor deberá estar autorizado directamente por el fabricante y contar con carta de representación o distribución vigente.</w:t>
      </w:r>
    </w:p>
    <w:p w14:paraId="44F70338" w14:textId="77777777" w:rsidR="00B243E2" w:rsidRPr="00B243E2" w:rsidRDefault="00471E81" w:rsidP="00B243E2">
      <w:pPr>
        <w:spacing w:after="0"/>
        <w:rPr>
          <w:rFonts w:ascii="Arial Narrow" w:hAnsi="Arial Narrow"/>
          <w:b/>
          <w:bCs/>
        </w:rPr>
      </w:pPr>
      <w:r>
        <w:rPr>
          <w:rFonts w:ascii="Arial Narrow" w:hAnsi="Arial Narrow"/>
          <w:b/>
          <w:bCs/>
        </w:rPr>
        <w:pict w14:anchorId="235BB2FC">
          <v:rect id="_x0000_i1027" style="width:0;height:1.5pt" o:hralign="center" o:hrstd="t" o:hr="t" fillcolor="#a0a0a0" stroked="f"/>
        </w:pict>
      </w:r>
    </w:p>
    <w:p w14:paraId="53434AD8" w14:textId="77777777" w:rsidR="00B243E2" w:rsidRPr="00B243E2" w:rsidRDefault="00B243E2" w:rsidP="00B243E2">
      <w:pPr>
        <w:spacing w:after="0"/>
        <w:rPr>
          <w:rFonts w:ascii="Arial Narrow" w:hAnsi="Arial Narrow"/>
          <w:b/>
          <w:bCs/>
        </w:rPr>
      </w:pPr>
      <w:r w:rsidRPr="00B243E2">
        <w:rPr>
          <w:rFonts w:ascii="Arial Narrow" w:hAnsi="Arial Narrow"/>
          <w:b/>
          <w:bCs/>
        </w:rPr>
        <w:t xml:space="preserve">4. </w:t>
      </w:r>
      <w:proofErr w:type="spellStart"/>
      <w:r w:rsidRPr="00B243E2">
        <w:rPr>
          <w:rFonts w:ascii="Arial Narrow" w:hAnsi="Arial Narrow"/>
          <w:b/>
          <w:bCs/>
        </w:rPr>
        <w:t>Recapabilidad</w:t>
      </w:r>
      <w:proofErr w:type="spellEnd"/>
      <w:r w:rsidRPr="00B243E2">
        <w:rPr>
          <w:rFonts w:ascii="Arial Narrow" w:hAnsi="Arial Narrow"/>
          <w:b/>
          <w:bCs/>
        </w:rPr>
        <w:t xml:space="preserve"> y Ciclo de Vida</w:t>
      </w:r>
    </w:p>
    <w:p w14:paraId="579B0F98" w14:textId="77777777" w:rsidR="00B243E2" w:rsidRPr="00B243E2" w:rsidRDefault="00B243E2" w:rsidP="00B243E2">
      <w:pPr>
        <w:spacing w:after="0"/>
        <w:rPr>
          <w:rFonts w:ascii="Arial Narrow" w:hAnsi="Arial Narrow"/>
        </w:rPr>
      </w:pPr>
      <w:r w:rsidRPr="00B243E2">
        <w:rPr>
          <w:rFonts w:ascii="Arial Narrow" w:hAnsi="Arial Narrow"/>
        </w:rPr>
        <w:t xml:space="preserve">Las llantas deberán contar con carcasa </w:t>
      </w:r>
      <w:proofErr w:type="spellStart"/>
      <w:r w:rsidRPr="00B243E2">
        <w:rPr>
          <w:rFonts w:ascii="Arial Narrow" w:hAnsi="Arial Narrow"/>
        </w:rPr>
        <w:t>recapable</w:t>
      </w:r>
      <w:proofErr w:type="spellEnd"/>
      <w:r w:rsidRPr="00B243E2">
        <w:rPr>
          <w:rFonts w:ascii="Arial Narrow" w:hAnsi="Arial Narrow"/>
        </w:rPr>
        <w:t xml:space="preserve"> al menos dos veces, con estructura de acero completo y compuestos aptos para procesos de </w:t>
      </w:r>
      <w:proofErr w:type="spellStart"/>
      <w:r w:rsidRPr="00B243E2">
        <w:rPr>
          <w:rFonts w:ascii="Arial Narrow" w:hAnsi="Arial Narrow"/>
        </w:rPr>
        <w:t>recapado</w:t>
      </w:r>
      <w:proofErr w:type="spellEnd"/>
      <w:r w:rsidRPr="00B243E2">
        <w:rPr>
          <w:rFonts w:ascii="Arial Narrow" w:hAnsi="Arial Narrow"/>
        </w:rPr>
        <w:t xml:space="preserve"> en frío o caliente.</w:t>
      </w:r>
      <w:r w:rsidRPr="00B243E2">
        <w:rPr>
          <w:rFonts w:ascii="Arial Narrow" w:hAnsi="Arial Narrow"/>
        </w:rPr>
        <w:br/>
        <w:t xml:space="preserve">El proveedor deberá garantizar el retorno del 70 % de las carcasas entregadas como aptas para </w:t>
      </w:r>
      <w:proofErr w:type="spellStart"/>
      <w:r w:rsidRPr="00B243E2">
        <w:rPr>
          <w:rFonts w:ascii="Arial Narrow" w:hAnsi="Arial Narrow"/>
        </w:rPr>
        <w:t>recapado</w:t>
      </w:r>
      <w:proofErr w:type="spellEnd"/>
      <w:r w:rsidRPr="00B243E2">
        <w:rPr>
          <w:rFonts w:ascii="Arial Narrow" w:hAnsi="Arial Narrow"/>
        </w:rPr>
        <w:t xml:space="preserve">, mediante inspección y certificación de planta </w:t>
      </w:r>
      <w:proofErr w:type="spellStart"/>
      <w:r w:rsidRPr="00B243E2">
        <w:rPr>
          <w:rFonts w:ascii="Arial Narrow" w:hAnsi="Arial Narrow"/>
        </w:rPr>
        <w:t>recapadora</w:t>
      </w:r>
      <w:proofErr w:type="spellEnd"/>
      <w:r w:rsidRPr="00B243E2">
        <w:rPr>
          <w:rFonts w:ascii="Arial Narrow" w:hAnsi="Arial Narrow"/>
        </w:rPr>
        <w:t xml:space="preserve"> certificada ISO 9001 o DOT.</w:t>
      </w:r>
    </w:p>
    <w:p w14:paraId="72B20CDD" w14:textId="77777777" w:rsidR="00B243E2" w:rsidRPr="00B243E2" w:rsidRDefault="00471E81" w:rsidP="00B243E2">
      <w:pPr>
        <w:spacing w:after="0"/>
        <w:rPr>
          <w:rFonts w:ascii="Arial Narrow" w:hAnsi="Arial Narrow"/>
          <w:b/>
          <w:bCs/>
        </w:rPr>
      </w:pPr>
      <w:r>
        <w:rPr>
          <w:rFonts w:ascii="Arial Narrow" w:hAnsi="Arial Narrow"/>
        </w:rPr>
        <w:pict w14:anchorId="0FEE33AF">
          <v:rect id="_x0000_i1028" style="width:0;height:1.5pt" o:hralign="center" o:hrstd="t" o:hr="t" fillcolor="#a0a0a0" stroked="f"/>
        </w:pict>
      </w:r>
    </w:p>
    <w:p w14:paraId="33A4618A" w14:textId="77777777" w:rsidR="00B243E2" w:rsidRPr="00B243E2" w:rsidRDefault="00B243E2" w:rsidP="00B243E2">
      <w:pPr>
        <w:spacing w:after="0"/>
        <w:rPr>
          <w:rFonts w:ascii="Arial Narrow" w:hAnsi="Arial Narrow"/>
          <w:b/>
          <w:bCs/>
        </w:rPr>
      </w:pPr>
      <w:r w:rsidRPr="00B243E2">
        <w:rPr>
          <w:rFonts w:ascii="Arial Narrow" w:hAnsi="Arial Narrow"/>
          <w:b/>
          <w:bCs/>
        </w:rPr>
        <w:t>5. Control de Presión y Balance</w:t>
      </w:r>
    </w:p>
    <w:p w14:paraId="443EAA4C" w14:textId="77777777" w:rsidR="00B243E2" w:rsidRPr="00B243E2" w:rsidRDefault="00B243E2" w:rsidP="00B243E2">
      <w:pPr>
        <w:spacing w:after="0"/>
        <w:rPr>
          <w:rFonts w:ascii="Arial Narrow" w:hAnsi="Arial Narrow"/>
        </w:rPr>
      </w:pPr>
      <w:r w:rsidRPr="00B243E2">
        <w:rPr>
          <w:rFonts w:ascii="Arial Narrow" w:hAnsi="Arial Narrow"/>
        </w:rPr>
        <w:t>El proveedor deberá asegurar la instalación, balanceo y calibración de cada llanta conforme a los valores recomendados por el fabricante de las unidades (Mercedes-Benz).</w:t>
      </w:r>
      <w:r w:rsidRPr="00B243E2">
        <w:rPr>
          <w:rFonts w:ascii="Arial Narrow" w:hAnsi="Arial Narrow"/>
        </w:rPr>
        <w:br/>
        <w:t xml:space="preserve">Deberá utilizar equipo profesional de torque calibrado, manómetros digitales y balanceadoras certificadas, </w:t>
      </w:r>
      <w:r w:rsidRPr="00B243E2">
        <w:rPr>
          <w:rFonts w:ascii="Arial Narrow" w:hAnsi="Arial Narrow"/>
        </w:rPr>
        <w:lastRenderedPageBreak/>
        <w:t>entregando evidencia de calibración al momento del servicio.</w:t>
      </w:r>
      <w:r w:rsidRPr="00B243E2">
        <w:rPr>
          <w:rFonts w:ascii="Arial Narrow" w:hAnsi="Arial Narrow"/>
        </w:rPr>
        <w:br/>
        <w:t>Deberá garantizar la presión operativa de 110 psi (±5 psi) en eje trasero y 120 psi (±5 psi) en eje delantero.</w:t>
      </w:r>
    </w:p>
    <w:p w14:paraId="3318042C" w14:textId="77777777" w:rsidR="00B243E2" w:rsidRPr="00B243E2" w:rsidRDefault="00471E81" w:rsidP="00B243E2">
      <w:pPr>
        <w:spacing w:after="0"/>
        <w:rPr>
          <w:rFonts w:ascii="Arial Narrow" w:hAnsi="Arial Narrow"/>
          <w:b/>
          <w:bCs/>
        </w:rPr>
      </w:pPr>
      <w:r>
        <w:rPr>
          <w:rFonts w:ascii="Arial Narrow" w:hAnsi="Arial Narrow"/>
          <w:b/>
          <w:bCs/>
        </w:rPr>
        <w:pict w14:anchorId="404174A6">
          <v:rect id="_x0000_i1029" style="width:0;height:1.5pt" o:hralign="center" o:hrstd="t" o:hr="t" fillcolor="#a0a0a0" stroked="f"/>
        </w:pict>
      </w:r>
    </w:p>
    <w:p w14:paraId="3B64C84D" w14:textId="77777777" w:rsidR="00B243E2" w:rsidRPr="00B243E2" w:rsidRDefault="00B243E2" w:rsidP="00B243E2">
      <w:pPr>
        <w:spacing w:after="0"/>
        <w:rPr>
          <w:rFonts w:ascii="Arial Narrow" w:hAnsi="Arial Narrow"/>
          <w:b/>
          <w:bCs/>
        </w:rPr>
      </w:pPr>
      <w:r w:rsidRPr="00B243E2">
        <w:rPr>
          <w:rFonts w:ascii="Arial Narrow" w:hAnsi="Arial Narrow"/>
          <w:b/>
          <w:bCs/>
        </w:rPr>
        <w:t>6. Entrega y Trazabilidad</w:t>
      </w:r>
    </w:p>
    <w:p w14:paraId="24651448" w14:textId="77777777" w:rsidR="00B243E2" w:rsidRPr="00B243E2" w:rsidRDefault="00B243E2" w:rsidP="00B243E2">
      <w:pPr>
        <w:spacing w:after="0"/>
        <w:rPr>
          <w:rFonts w:ascii="Arial Narrow" w:hAnsi="Arial Narrow"/>
        </w:rPr>
      </w:pPr>
      <w:r w:rsidRPr="00B243E2">
        <w:rPr>
          <w:rFonts w:ascii="Arial Narrow" w:hAnsi="Arial Narrow"/>
        </w:rPr>
        <w:t>Cada llanta entregada deberá contar con:</w:t>
      </w:r>
    </w:p>
    <w:p w14:paraId="54C7CD9F" w14:textId="77777777" w:rsidR="00B243E2" w:rsidRPr="00B243E2" w:rsidRDefault="00B243E2" w:rsidP="00B243E2">
      <w:pPr>
        <w:numPr>
          <w:ilvl w:val="0"/>
          <w:numId w:val="14"/>
        </w:numPr>
        <w:spacing w:after="0"/>
        <w:rPr>
          <w:rFonts w:ascii="Arial Narrow" w:hAnsi="Arial Narrow"/>
        </w:rPr>
      </w:pPr>
      <w:r w:rsidRPr="00B243E2">
        <w:rPr>
          <w:rFonts w:ascii="Arial Narrow" w:hAnsi="Arial Narrow"/>
        </w:rPr>
        <w:t>Número de serie o código DOT legible y registrado.</w:t>
      </w:r>
    </w:p>
    <w:p w14:paraId="102820D6" w14:textId="77777777" w:rsidR="00B243E2" w:rsidRPr="00B243E2" w:rsidRDefault="00B243E2" w:rsidP="00B243E2">
      <w:pPr>
        <w:numPr>
          <w:ilvl w:val="0"/>
          <w:numId w:val="14"/>
        </w:numPr>
        <w:spacing w:after="0"/>
        <w:rPr>
          <w:rFonts w:ascii="Arial Narrow" w:hAnsi="Arial Narrow"/>
        </w:rPr>
      </w:pPr>
      <w:r w:rsidRPr="00B243E2">
        <w:rPr>
          <w:rFonts w:ascii="Arial Narrow" w:hAnsi="Arial Narrow"/>
        </w:rPr>
        <w:t>Registro fotográfico individual.</w:t>
      </w:r>
    </w:p>
    <w:p w14:paraId="6E805D93" w14:textId="77777777" w:rsidR="00B243E2" w:rsidRPr="00B243E2" w:rsidRDefault="00B243E2" w:rsidP="00B243E2">
      <w:pPr>
        <w:numPr>
          <w:ilvl w:val="0"/>
          <w:numId w:val="14"/>
        </w:numPr>
        <w:spacing w:after="0"/>
        <w:rPr>
          <w:rFonts w:ascii="Arial Narrow" w:hAnsi="Arial Narrow"/>
        </w:rPr>
      </w:pPr>
      <w:r w:rsidRPr="00B243E2">
        <w:rPr>
          <w:rFonts w:ascii="Arial Narrow" w:hAnsi="Arial Narrow"/>
        </w:rPr>
        <w:t>Ficha técnica del modelo, lote y fecha de fabricación (no mayor a 12 meses).</w:t>
      </w:r>
    </w:p>
    <w:p w14:paraId="4D92B435" w14:textId="77777777" w:rsidR="00B243E2" w:rsidRPr="00B243E2" w:rsidRDefault="00B243E2" w:rsidP="00B243E2">
      <w:pPr>
        <w:numPr>
          <w:ilvl w:val="0"/>
          <w:numId w:val="14"/>
        </w:numPr>
        <w:spacing w:after="0"/>
        <w:rPr>
          <w:rFonts w:ascii="Arial Narrow" w:hAnsi="Arial Narrow"/>
        </w:rPr>
      </w:pPr>
      <w:r w:rsidRPr="00B243E2">
        <w:rPr>
          <w:rFonts w:ascii="Arial Narrow" w:hAnsi="Arial Narrow"/>
        </w:rPr>
        <w:t>Bitácora de entrega por número económico de unidad y posición de montaje.</w:t>
      </w:r>
    </w:p>
    <w:p w14:paraId="10182D00" w14:textId="77777777" w:rsidR="00B243E2" w:rsidRPr="00B243E2" w:rsidRDefault="00B243E2" w:rsidP="00B243E2">
      <w:pPr>
        <w:spacing w:after="0"/>
        <w:rPr>
          <w:rFonts w:ascii="Arial Narrow" w:hAnsi="Arial Narrow"/>
          <w:b/>
          <w:bCs/>
        </w:rPr>
      </w:pPr>
      <w:r w:rsidRPr="00B243E2">
        <w:rPr>
          <w:rFonts w:ascii="Arial Narrow" w:hAnsi="Arial Narrow"/>
        </w:rPr>
        <w:t xml:space="preserve">El proveedor deberá mantener trazabilidad completa de cada llanta durante todo su ciclo de vida, desde la entrega hasta su baja o </w:t>
      </w:r>
      <w:proofErr w:type="spellStart"/>
      <w:r w:rsidRPr="00B243E2">
        <w:rPr>
          <w:rFonts w:ascii="Arial Narrow" w:hAnsi="Arial Narrow"/>
        </w:rPr>
        <w:t>recapado</w:t>
      </w:r>
      <w:proofErr w:type="spellEnd"/>
      <w:r w:rsidRPr="00B243E2">
        <w:rPr>
          <w:rFonts w:ascii="Arial Narrow" w:hAnsi="Arial Narrow"/>
          <w:b/>
          <w:bCs/>
        </w:rPr>
        <w:t>.</w:t>
      </w:r>
    </w:p>
    <w:p w14:paraId="0A830104" w14:textId="77777777" w:rsidR="00B243E2" w:rsidRPr="00B243E2" w:rsidRDefault="00471E81" w:rsidP="00B243E2">
      <w:pPr>
        <w:spacing w:after="0"/>
        <w:rPr>
          <w:rFonts w:ascii="Arial Narrow" w:hAnsi="Arial Narrow"/>
          <w:b/>
          <w:bCs/>
        </w:rPr>
      </w:pPr>
      <w:r>
        <w:rPr>
          <w:rFonts w:ascii="Arial Narrow" w:hAnsi="Arial Narrow"/>
          <w:b/>
          <w:bCs/>
        </w:rPr>
        <w:pict w14:anchorId="2A24E75D">
          <v:rect id="_x0000_i1030" style="width:0;height:1.5pt" o:hralign="center" o:hrstd="t" o:hr="t" fillcolor="#a0a0a0" stroked="f"/>
        </w:pict>
      </w:r>
    </w:p>
    <w:p w14:paraId="5ECAA9C7" w14:textId="77777777" w:rsidR="00B243E2" w:rsidRPr="00B243E2" w:rsidRDefault="00B243E2" w:rsidP="00B243E2">
      <w:pPr>
        <w:spacing w:after="0"/>
        <w:rPr>
          <w:rFonts w:ascii="Arial Narrow" w:hAnsi="Arial Narrow"/>
          <w:b/>
          <w:bCs/>
        </w:rPr>
      </w:pPr>
      <w:r w:rsidRPr="00B243E2">
        <w:rPr>
          <w:rFonts w:ascii="Arial Narrow" w:hAnsi="Arial Narrow"/>
          <w:b/>
          <w:bCs/>
        </w:rPr>
        <w:t>7. Servicio Postventa y Soporte Técnico</w:t>
      </w:r>
    </w:p>
    <w:p w14:paraId="1FE02165" w14:textId="77777777" w:rsidR="00B243E2" w:rsidRPr="00B243E2" w:rsidRDefault="00B243E2" w:rsidP="00B243E2">
      <w:pPr>
        <w:spacing w:after="0"/>
        <w:rPr>
          <w:rFonts w:ascii="Arial Narrow" w:hAnsi="Arial Narrow"/>
        </w:rPr>
      </w:pPr>
      <w:r w:rsidRPr="00B243E2">
        <w:rPr>
          <w:rFonts w:ascii="Arial Narrow" w:hAnsi="Arial Narrow"/>
        </w:rPr>
        <w:t>El proveedor deberá ofrecer:</w:t>
      </w:r>
    </w:p>
    <w:p w14:paraId="746DDAF5" w14:textId="77777777" w:rsidR="00B243E2" w:rsidRPr="00B243E2" w:rsidRDefault="00B243E2" w:rsidP="00B243E2">
      <w:pPr>
        <w:numPr>
          <w:ilvl w:val="0"/>
          <w:numId w:val="15"/>
        </w:numPr>
        <w:spacing w:after="0"/>
        <w:rPr>
          <w:rFonts w:ascii="Arial Narrow" w:hAnsi="Arial Narrow"/>
        </w:rPr>
      </w:pPr>
      <w:r w:rsidRPr="00B243E2">
        <w:rPr>
          <w:rFonts w:ascii="Arial Narrow" w:hAnsi="Arial Narrow"/>
        </w:rPr>
        <w:t>Atención técnica en sitio 24/7 para sustitución de llantas en ruta o taller.</w:t>
      </w:r>
    </w:p>
    <w:p w14:paraId="3575DCD8" w14:textId="77777777" w:rsidR="00B243E2" w:rsidRPr="00B243E2" w:rsidRDefault="00B243E2" w:rsidP="00B243E2">
      <w:pPr>
        <w:numPr>
          <w:ilvl w:val="0"/>
          <w:numId w:val="15"/>
        </w:numPr>
        <w:spacing w:after="0"/>
        <w:rPr>
          <w:rFonts w:ascii="Arial Narrow" w:hAnsi="Arial Narrow"/>
        </w:rPr>
      </w:pPr>
      <w:r w:rsidRPr="00B243E2">
        <w:rPr>
          <w:rFonts w:ascii="Arial Narrow" w:hAnsi="Arial Narrow"/>
        </w:rPr>
        <w:t>Inspecciones mensuales de desgaste y presión, con reporte comparativo por unidad.</w:t>
      </w:r>
    </w:p>
    <w:p w14:paraId="05A61D6B" w14:textId="77777777" w:rsidR="00B243E2" w:rsidRPr="00B243E2" w:rsidRDefault="00B243E2" w:rsidP="00B243E2">
      <w:pPr>
        <w:numPr>
          <w:ilvl w:val="0"/>
          <w:numId w:val="15"/>
        </w:numPr>
        <w:spacing w:after="0"/>
        <w:rPr>
          <w:rFonts w:ascii="Arial Narrow" w:hAnsi="Arial Narrow"/>
        </w:rPr>
      </w:pPr>
      <w:r w:rsidRPr="00B243E2">
        <w:rPr>
          <w:rFonts w:ascii="Arial Narrow" w:hAnsi="Arial Narrow"/>
        </w:rPr>
        <w:t>Asesoría técnica periódica sobre conducción eficiente y rotación preventiva.</w:t>
      </w:r>
    </w:p>
    <w:p w14:paraId="50C34845" w14:textId="77777777" w:rsidR="00B243E2" w:rsidRPr="00B243E2" w:rsidRDefault="00B243E2" w:rsidP="00B243E2">
      <w:pPr>
        <w:numPr>
          <w:ilvl w:val="0"/>
          <w:numId w:val="15"/>
        </w:numPr>
        <w:spacing w:after="0"/>
        <w:rPr>
          <w:rFonts w:ascii="Arial Narrow" w:hAnsi="Arial Narrow"/>
        </w:rPr>
      </w:pPr>
      <w:r w:rsidRPr="00B243E2">
        <w:rPr>
          <w:rFonts w:ascii="Arial Narrow" w:hAnsi="Arial Narrow"/>
        </w:rPr>
        <w:t>Tiempo máximo de respuesta: 2 horas en área urbana y 4 horas en corredor BRT.</w:t>
      </w:r>
    </w:p>
    <w:p w14:paraId="1C01343E" w14:textId="16D2A073" w:rsidR="002A5EAF" w:rsidRPr="00B243E2" w:rsidRDefault="002A5EAF" w:rsidP="00B243E2">
      <w:pPr>
        <w:spacing w:after="0"/>
        <w:rPr>
          <w:rFonts w:ascii="Arial Narrow" w:hAnsi="Arial Narrow"/>
          <w:b/>
          <w:bCs/>
        </w:rPr>
      </w:pPr>
    </w:p>
    <w:p w14:paraId="753DE884" w14:textId="77777777" w:rsidR="002A5EAF" w:rsidRPr="00C731DA" w:rsidRDefault="00471E81" w:rsidP="002A5EAF">
      <w:pPr>
        <w:spacing w:after="0"/>
        <w:rPr>
          <w:b/>
          <w:bCs/>
        </w:rPr>
      </w:pPr>
      <w:r>
        <w:rPr>
          <w:b/>
          <w:bCs/>
        </w:rPr>
        <w:pict w14:anchorId="245CB5CC">
          <v:rect id="_x0000_i1031" style="width:0;height:1.5pt" o:hralign="center" o:hrstd="t" o:hr="t" fillcolor="#a0a0a0" stroked="f"/>
        </w:pict>
      </w:r>
    </w:p>
    <w:p w14:paraId="74F5D5BF" w14:textId="6C41B2AE" w:rsidR="00C375B7" w:rsidRDefault="00C375B7" w:rsidP="002A5EAF">
      <w:pPr>
        <w:spacing w:after="0"/>
        <w:rPr>
          <w:rFonts w:ascii="Arial Narrow" w:hAnsi="Arial Narrow"/>
        </w:rPr>
      </w:pPr>
      <w:r w:rsidRPr="00C375B7">
        <w:rPr>
          <w:rFonts w:ascii="Arial Narrow" w:hAnsi="Arial Narrow"/>
        </w:rPr>
        <w:t>Las llantas son un componente esencial para la seguridad y el desempeño de las unidades, por lo que su correcta selección, instalación y mantenimiento garantizan una conducción estable, un frenado seguro y una mayor eficiencia operativa, asegurando su durabilidad frente a las exigencias del servicio urbano diario.</w:t>
      </w:r>
    </w:p>
    <w:p w14:paraId="65974D39" w14:textId="77777777" w:rsidR="00C375B7" w:rsidRDefault="00C375B7" w:rsidP="002A5EAF">
      <w:pPr>
        <w:spacing w:after="0"/>
        <w:rPr>
          <w:rFonts w:ascii="Arial Narrow" w:hAnsi="Arial Narrow"/>
        </w:rPr>
      </w:pPr>
    </w:p>
    <w:p w14:paraId="0F548779" w14:textId="6AA90F9A" w:rsidR="002A5EAF" w:rsidRPr="00637D52" w:rsidRDefault="002A5EAF" w:rsidP="0008797E">
      <w:pPr>
        <w:ind w:left="720"/>
        <w:rPr>
          <w:rFonts w:ascii="Arial Narrow" w:hAnsi="Arial Narrow"/>
          <w:b/>
        </w:rPr>
      </w:pPr>
    </w:p>
    <w:p w14:paraId="3584D269" w14:textId="77777777" w:rsidR="008D6E10" w:rsidRPr="008D6E10" w:rsidRDefault="008D6E10" w:rsidP="008D6E10">
      <w:pPr>
        <w:rPr>
          <w:rFonts w:ascii="Arial Narrow" w:hAnsi="Arial Narrow"/>
          <w:b/>
        </w:rPr>
      </w:pPr>
      <w:r w:rsidRPr="008D6E10">
        <w:rPr>
          <w:rFonts w:ascii="Arial Narrow" w:hAnsi="Arial Narrow"/>
          <w:b/>
        </w:rPr>
        <w:t>1. Plazo, lugar y condiciones de entrega</w:t>
      </w:r>
    </w:p>
    <w:p w14:paraId="4388D9D7" w14:textId="77777777" w:rsidR="008D6E10" w:rsidRPr="008D6E10" w:rsidRDefault="008D6E10" w:rsidP="008D6E10">
      <w:pPr>
        <w:rPr>
          <w:rFonts w:ascii="Arial Narrow" w:hAnsi="Arial Narrow"/>
          <w:bCs/>
        </w:rPr>
      </w:pPr>
      <w:r w:rsidRPr="008D6E10">
        <w:rPr>
          <w:rFonts w:ascii="Arial Narrow" w:hAnsi="Arial Narrow"/>
          <w:bCs/>
        </w:rPr>
        <w:t xml:space="preserve">El servicio deberá realizarse mediante solicitud por requisición y orden de compra debidamente firmada, y la entrega de las llantas deberá efectuarse en un plazo no mayor a cinco (5) días hábiles, en las instalaciones ubicadas en Avenida Prolongación Enrique </w:t>
      </w:r>
      <w:proofErr w:type="spellStart"/>
      <w:r w:rsidRPr="008D6E10">
        <w:rPr>
          <w:rFonts w:ascii="Arial Narrow" w:hAnsi="Arial Narrow"/>
          <w:bCs/>
        </w:rPr>
        <w:t>Pinocelli</w:t>
      </w:r>
      <w:proofErr w:type="spellEnd"/>
      <w:r w:rsidRPr="008D6E10">
        <w:rPr>
          <w:rFonts w:ascii="Arial Narrow" w:hAnsi="Arial Narrow"/>
          <w:bCs/>
        </w:rPr>
        <w:t xml:space="preserve"> s/n, Zacate Blanco, Colonia Jardines Aeropuerto, C.P. 32695, Ciudad Juárez, Chihuahua.</w:t>
      </w:r>
    </w:p>
    <w:p w14:paraId="7419E2D2" w14:textId="77777777" w:rsidR="008D6E10" w:rsidRPr="008D6E10" w:rsidRDefault="008D6E10" w:rsidP="008D6E10">
      <w:pPr>
        <w:rPr>
          <w:rFonts w:ascii="Arial Narrow" w:hAnsi="Arial Narrow"/>
          <w:bCs/>
        </w:rPr>
      </w:pPr>
      <w:r w:rsidRPr="008D6E10">
        <w:rPr>
          <w:rFonts w:ascii="Arial Narrow" w:hAnsi="Arial Narrow"/>
          <w:bCs/>
        </w:rPr>
        <w:t>El proveedor deberá garantizar que la totalidad de las llantas entregadas cumplan con las especificaciones técnicas establecidas en el presente anexo, así como con las fechas de entrega y precios determinados durante la vigencia del contrato.</w:t>
      </w:r>
    </w:p>
    <w:p w14:paraId="201F8AB3" w14:textId="77777777" w:rsidR="008D6E10" w:rsidRPr="008D6E10" w:rsidRDefault="008D6E10" w:rsidP="008D6E10">
      <w:pPr>
        <w:rPr>
          <w:rFonts w:ascii="Arial Narrow" w:hAnsi="Arial Narrow"/>
          <w:bCs/>
        </w:rPr>
      </w:pPr>
      <w:r w:rsidRPr="008D6E10">
        <w:rPr>
          <w:rFonts w:ascii="Arial Narrow" w:hAnsi="Arial Narrow"/>
          <w:bCs/>
        </w:rPr>
        <w:t>El proveedor se compromete a responder por cualquier defecto, daño o incumplimiento, sustituyendo sin costo aquellas llantas que presenten fallas de fabricación o entrega fuera de plazo.</w:t>
      </w:r>
    </w:p>
    <w:p w14:paraId="7518CAF8"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32F730B" w14:textId="77777777" w:rsidR="008D6E10" w:rsidRPr="008D6E10" w:rsidRDefault="008D6E10" w:rsidP="008D6E10">
      <w:pPr>
        <w:rPr>
          <w:rFonts w:ascii="Arial Narrow" w:hAnsi="Arial Narrow"/>
          <w:b/>
        </w:rPr>
      </w:pPr>
      <w:r w:rsidRPr="008D6E10">
        <w:rPr>
          <w:rFonts w:ascii="Arial Narrow" w:hAnsi="Arial Narrow"/>
          <w:b/>
        </w:rPr>
        <w:t>2. Vigencia del contrato</w:t>
      </w:r>
    </w:p>
    <w:p w14:paraId="5E5D5D03" w14:textId="31482A5F" w:rsidR="008D6E10" w:rsidRPr="008D6E10" w:rsidRDefault="008D6E10" w:rsidP="008D6E10">
      <w:pPr>
        <w:rPr>
          <w:rFonts w:ascii="Arial Narrow" w:hAnsi="Arial Narrow"/>
          <w:bCs/>
        </w:rPr>
      </w:pPr>
      <w:r w:rsidRPr="00AB283F">
        <w:rPr>
          <w:rFonts w:ascii="Arial Narrow" w:hAnsi="Arial Narrow"/>
          <w:bCs/>
          <w:highlight w:val="yellow"/>
        </w:rPr>
        <w:t>A partir de</w:t>
      </w:r>
      <w:r w:rsidR="008E6369" w:rsidRPr="00AB283F">
        <w:rPr>
          <w:rFonts w:ascii="Arial Narrow" w:hAnsi="Arial Narrow"/>
          <w:bCs/>
          <w:highlight w:val="yellow"/>
        </w:rPr>
        <w:t xml:space="preserve"> </w:t>
      </w:r>
      <w:r w:rsidR="00AB283F" w:rsidRPr="00AB283F">
        <w:rPr>
          <w:rFonts w:ascii="Arial Narrow" w:hAnsi="Arial Narrow"/>
          <w:bCs/>
          <w:highlight w:val="yellow"/>
        </w:rPr>
        <w:t>la firma del contrato</w:t>
      </w:r>
      <w:r w:rsidRPr="008D6E10">
        <w:rPr>
          <w:rFonts w:ascii="Arial Narrow" w:hAnsi="Arial Narrow"/>
          <w:bCs/>
        </w:rPr>
        <w:t xml:space="preserve"> y hasta el 31 de diciembre de 2026, o hasta el día en que la dependencia haga constar la entrega total de las llantas y la prestación de los servicios complementarios, y el PROVEEDOR reciba el pago correspondiente conforme a los términos pactados.</w:t>
      </w:r>
    </w:p>
    <w:p w14:paraId="3EC62B22" w14:textId="77777777" w:rsidR="008D6E10" w:rsidRPr="008D6E10" w:rsidRDefault="008D6E10" w:rsidP="008D6E10">
      <w:pPr>
        <w:rPr>
          <w:rFonts w:ascii="Arial Narrow" w:hAnsi="Arial Narrow"/>
          <w:b/>
        </w:rPr>
      </w:pPr>
      <w:r w:rsidRPr="008D6E10">
        <w:rPr>
          <w:rFonts w:ascii="Arial Narrow" w:hAnsi="Arial Narrow"/>
          <w:b/>
        </w:rPr>
        <w:lastRenderedPageBreak/>
        <w:t>________________________________________</w:t>
      </w:r>
    </w:p>
    <w:p w14:paraId="53719888" w14:textId="77777777" w:rsidR="008D6E10" w:rsidRPr="008D6E10" w:rsidRDefault="008D6E10" w:rsidP="008D6E10">
      <w:pPr>
        <w:rPr>
          <w:rFonts w:ascii="Arial Narrow" w:hAnsi="Arial Narrow"/>
          <w:b/>
        </w:rPr>
      </w:pPr>
      <w:r w:rsidRPr="008D6E10">
        <w:rPr>
          <w:rFonts w:ascii="Arial Narrow" w:hAnsi="Arial Narrow"/>
          <w:b/>
        </w:rPr>
        <w:t>3. Forma de recepción de conformidad</w:t>
      </w:r>
    </w:p>
    <w:p w14:paraId="47F589CC" w14:textId="77777777" w:rsidR="008D6E10" w:rsidRPr="008D6E10" w:rsidRDefault="008D6E10" w:rsidP="008D6E10">
      <w:pPr>
        <w:rPr>
          <w:rFonts w:ascii="Arial Narrow" w:hAnsi="Arial Narrow"/>
          <w:bCs/>
        </w:rPr>
      </w:pPr>
      <w:r w:rsidRPr="008D6E10">
        <w:rPr>
          <w:rFonts w:ascii="Arial Narrow" w:hAnsi="Arial Narrow"/>
          <w:bCs/>
        </w:rPr>
        <w:t>En el momento de la entrega, el personal de la Dirección Operativa y del Departamento de Mantenimiento y Conservación de Flotilla realizará una revisión física y técnica para verificar que las llantas cumplan con todas las especificaciones ofertadas por el proveedor, incluyendo marca, modelo, medida, índice de carga, velocidad y fecha de fabricación.</w:t>
      </w:r>
    </w:p>
    <w:p w14:paraId="31B442A2" w14:textId="77777777" w:rsidR="008D6E10" w:rsidRPr="008D6E10" w:rsidRDefault="008D6E10" w:rsidP="008D6E10">
      <w:pPr>
        <w:rPr>
          <w:rFonts w:ascii="Arial Narrow" w:hAnsi="Arial Narrow"/>
          <w:bCs/>
        </w:rPr>
      </w:pPr>
      <w:r w:rsidRPr="008D6E10">
        <w:rPr>
          <w:rFonts w:ascii="Arial Narrow" w:hAnsi="Arial Narrow"/>
          <w:bCs/>
        </w:rPr>
        <w:t>En caso de cumplir con los requisitos, la factura será sellada de conformidad.</w:t>
      </w:r>
    </w:p>
    <w:p w14:paraId="6B6D0D6D" w14:textId="77777777" w:rsidR="008D6E10" w:rsidRPr="008D6E10" w:rsidRDefault="008D6E10" w:rsidP="008D6E10">
      <w:pPr>
        <w:rPr>
          <w:rFonts w:ascii="Arial Narrow" w:hAnsi="Arial Narrow"/>
          <w:bCs/>
        </w:rPr>
      </w:pPr>
      <w:r w:rsidRPr="008D6E10">
        <w:rPr>
          <w:rFonts w:ascii="Arial Narrow" w:hAnsi="Arial Narrow"/>
          <w:bCs/>
        </w:rPr>
        <w:t>Si se detectan irregularidades o incumplimientos, las llantas se considerarán no aceptadas y el proveedor deberá reponerlas en un plazo máximo de 5 días hábiles, sin perjuicio de las penalizaciones aplicables por atraso.</w:t>
      </w:r>
    </w:p>
    <w:p w14:paraId="51A900DD" w14:textId="77777777" w:rsidR="008D6E10" w:rsidRPr="008D6E10" w:rsidRDefault="008D6E10" w:rsidP="008D6E10">
      <w:pPr>
        <w:rPr>
          <w:rFonts w:ascii="Arial Narrow" w:hAnsi="Arial Narrow"/>
          <w:bCs/>
        </w:rPr>
      </w:pPr>
      <w:r w:rsidRPr="008D6E10">
        <w:rPr>
          <w:rFonts w:ascii="Arial Narrow" w:hAnsi="Arial Narrow"/>
          <w:bCs/>
        </w:rPr>
        <w:t xml:space="preserve">El personal del área requirente elaborará un acta o minuta de recepción en la que conste la entrega conforme y la satisfacción del servicio, misma que será suscrita por la Dirección Operativa a través del </w:t>
      </w:r>
      <w:proofErr w:type="gramStart"/>
      <w:r w:rsidRPr="008D6E10">
        <w:rPr>
          <w:rFonts w:ascii="Arial Narrow" w:hAnsi="Arial Narrow"/>
          <w:bCs/>
        </w:rPr>
        <w:t>Jefe</w:t>
      </w:r>
      <w:proofErr w:type="gramEnd"/>
      <w:r w:rsidRPr="008D6E10">
        <w:rPr>
          <w:rFonts w:ascii="Arial Narrow" w:hAnsi="Arial Narrow"/>
          <w:bCs/>
        </w:rPr>
        <w:t xml:space="preserve"> del Departamento de Mantenimiento y Conservación de Flotilla.</w:t>
      </w:r>
    </w:p>
    <w:p w14:paraId="5B92F846"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304B750A" w14:textId="77777777" w:rsidR="008D6E10" w:rsidRPr="008D6E10" w:rsidRDefault="008D6E10" w:rsidP="008D6E10">
      <w:pPr>
        <w:rPr>
          <w:rFonts w:ascii="Arial Narrow" w:hAnsi="Arial Narrow"/>
          <w:b/>
        </w:rPr>
      </w:pPr>
      <w:r w:rsidRPr="008D6E10">
        <w:rPr>
          <w:rFonts w:ascii="Arial Narrow" w:hAnsi="Arial Narrow"/>
          <w:b/>
        </w:rPr>
        <w:t>4. De la administración del contrato</w:t>
      </w:r>
    </w:p>
    <w:p w14:paraId="59D5D1C7" w14:textId="77777777" w:rsidR="008D6E10" w:rsidRPr="008D6E10" w:rsidRDefault="008D6E10" w:rsidP="008D6E10">
      <w:pPr>
        <w:rPr>
          <w:rFonts w:ascii="Arial Narrow" w:hAnsi="Arial Narrow"/>
          <w:bCs/>
        </w:rPr>
      </w:pPr>
      <w:r w:rsidRPr="008D6E10">
        <w:rPr>
          <w:rFonts w:ascii="Arial Narrow" w:hAnsi="Arial Narrow"/>
          <w:bCs/>
        </w:rPr>
        <w:t xml:space="preserve">Para efectos de control y seguimiento, se designa como Administrador del Contrato al Lic. Aarón Cárdenas, </w:t>
      </w:r>
      <w:proofErr w:type="gramStart"/>
      <w:r w:rsidRPr="008D6E10">
        <w:rPr>
          <w:rFonts w:ascii="Arial Narrow" w:hAnsi="Arial Narrow"/>
          <w:bCs/>
        </w:rPr>
        <w:t>Jefe</w:t>
      </w:r>
      <w:proofErr w:type="gramEnd"/>
      <w:r w:rsidRPr="008D6E10">
        <w:rPr>
          <w:rFonts w:ascii="Arial Narrow" w:hAnsi="Arial Narrow"/>
          <w:bCs/>
        </w:rPr>
        <w:t xml:space="preserve"> del Departamento de Mantenimiento y Conservación de Flotilla de la Operadora de Transporte Vivebús Chihuahua, S.A. de C.V., en Ciudad Juárez, Chihuahua, quien verificará el cumplimiento del contrato, asegurando que las llantas entregadas y los servicios de instalación sean acordes a las especificaciones técnicas y condiciones establecidas en el presente anexo.</w:t>
      </w:r>
    </w:p>
    <w:p w14:paraId="7ADDB4A1"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26676F90" w14:textId="77777777" w:rsidR="008D6E10" w:rsidRPr="008D6E10" w:rsidRDefault="008D6E10" w:rsidP="008D6E10">
      <w:pPr>
        <w:rPr>
          <w:rFonts w:ascii="Arial Narrow" w:hAnsi="Arial Narrow"/>
          <w:b/>
        </w:rPr>
      </w:pPr>
      <w:r w:rsidRPr="008D6E10">
        <w:rPr>
          <w:rFonts w:ascii="Arial Narrow" w:hAnsi="Arial Narrow"/>
          <w:b/>
        </w:rPr>
        <w:t>5. Forma de pago</w:t>
      </w:r>
    </w:p>
    <w:p w14:paraId="692FB084" w14:textId="77777777" w:rsidR="008D6E10" w:rsidRPr="008D6E10" w:rsidRDefault="008D6E10" w:rsidP="008D6E10">
      <w:pPr>
        <w:rPr>
          <w:rFonts w:ascii="Arial Narrow" w:hAnsi="Arial Narrow"/>
          <w:bCs/>
        </w:rPr>
      </w:pPr>
      <w:r w:rsidRPr="008D6E10">
        <w:rPr>
          <w:rFonts w:ascii="Arial Narrow" w:hAnsi="Arial Narrow"/>
          <w:bCs/>
        </w:rPr>
        <w:t>El pago se realizará al proveedor una vez recibidas de conformidad las llantas y/o servicios asociados, conforme a las fechas de entrega estipuladas, previa presentación del comprobante fiscal (CFDI) que cumpla con los requisitos establecidos en el artículo 29-A del Código Fiscal de la Federación.</w:t>
      </w:r>
    </w:p>
    <w:p w14:paraId="6593A38C" w14:textId="77777777" w:rsidR="008D6E10" w:rsidRPr="008D6E10" w:rsidRDefault="008D6E10" w:rsidP="008D6E10">
      <w:pPr>
        <w:rPr>
          <w:rFonts w:ascii="Arial Narrow" w:hAnsi="Arial Narrow"/>
          <w:bCs/>
        </w:rPr>
      </w:pPr>
      <w:r w:rsidRPr="008D6E10">
        <w:rPr>
          <w:rFonts w:ascii="Arial Narrow" w:hAnsi="Arial Narrow"/>
          <w:bCs/>
        </w:rPr>
        <w:t>El pago se efectuará dentro de los 20 días hábiles posteriores a la recepción conforme de las llantas, mediante transferencia bancaria o cheque nominativo, previa entrega de la factura al correo electrónico facturacion.vivebus@chihuahua.gob.mx.</w:t>
      </w:r>
    </w:p>
    <w:p w14:paraId="6BF62BC4"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DF9EC59" w14:textId="77777777" w:rsidR="008D6E10" w:rsidRPr="008D6E10" w:rsidRDefault="008D6E10" w:rsidP="008D6E10">
      <w:pPr>
        <w:rPr>
          <w:rFonts w:ascii="Arial Narrow" w:hAnsi="Arial Narrow"/>
          <w:b/>
        </w:rPr>
      </w:pPr>
      <w:r w:rsidRPr="008D6E10">
        <w:rPr>
          <w:rFonts w:ascii="Arial Narrow" w:hAnsi="Arial Narrow"/>
          <w:b/>
        </w:rPr>
        <w:t>6. Penas convencionales por incumplimiento</w:t>
      </w:r>
    </w:p>
    <w:p w14:paraId="57ECECC5" w14:textId="7ACD630C" w:rsidR="008D6E10" w:rsidRDefault="008D6E10" w:rsidP="008D6E10">
      <w:pPr>
        <w:rPr>
          <w:rFonts w:ascii="Arial Narrow" w:hAnsi="Arial Narrow"/>
          <w:bCs/>
        </w:rPr>
      </w:pPr>
      <w:r w:rsidRPr="008D6E10">
        <w:rPr>
          <w:rFonts w:ascii="Arial Narrow" w:hAnsi="Arial Narrow"/>
          <w:bCs/>
        </w:rPr>
        <w:t>La Operadora de Transporte Vivebús Chihuahua podrá aplicar penas convencionales por atraso en la entrega de las llantas o prestación de servicios, a razón del 0.5 % diario sobre el valor de los bienes no entregados o servicios no realizados, hasta por un máximo del 10 % del valor total del contrato, conforme al artículo 89 de la Ley de Adquisiciones, Arrendamientos y Servicios del Estado de Chihuahua y el artículo 101 de su Reglamento.</w:t>
      </w:r>
    </w:p>
    <w:p w14:paraId="345DC9B5" w14:textId="0D0FF275" w:rsidR="008E6369" w:rsidRDefault="008E6369" w:rsidP="008D6E10">
      <w:pPr>
        <w:rPr>
          <w:rFonts w:ascii="Arial Narrow" w:hAnsi="Arial Narrow"/>
          <w:bCs/>
        </w:rPr>
      </w:pPr>
    </w:p>
    <w:p w14:paraId="37D533D8" w14:textId="0932A7EF" w:rsidR="008E6369" w:rsidRDefault="008E6369" w:rsidP="008D6E10">
      <w:pPr>
        <w:rPr>
          <w:rFonts w:ascii="Arial Narrow" w:hAnsi="Arial Narrow"/>
          <w:bCs/>
        </w:rPr>
      </w:pPr>
    </w:p>
    <w:p w14:paraId="776133B8" w14:textId="77777777" w:rsidR="008E6369" w:rsidRPr="008D6E10" w:rsidRDefault="008E6369" w:rsidP="008D6E10">
      <w:pPr>
        <w:rPr>
          <w:rFonts w:ascii="Arial Narrow" w:hAnsi="Arial Narrow"/>
          <w:bCs/>
        </w:rPr>
      </w:pPr>
    </w:p>
    <w:p w14:paraId="3744249F"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4C3DC68C" w14:textId="77777777" w:rsidR="008D6E10" w:rsidRPr="008D6E10" w:rsidRDefault="008D6E10" w:rsidP="008D6E10">
      <w:pPr>
        <w:rPr>
          <w:rFonts w:ascii="Arial Narrow" w:hAnsi="Arial Narrow"/>
          <w:b/>
        </w:rPr>
      </w:pPr>
      <w:r w:rsidRPr="008D6E10">
        <w:rPr>
          <w:rFonts w:ascii="Arial Narrow" w:hAnsi="Arial Narrow"/>
          <w:b/>
        </w:rPr>
        <w:t>7. Perfil del proveedor y requisitos</w:t>
      </w:r>
    </w:p>
    <w:p w14:paraId="73666A58" w14:textId="77777777" w:rsidR="00C44D96" w:rsidRPr="00C44D96" w:rsidRDefault="00C44D96" w:rsidP="00C44D96">
      <w:pPr>
        <w:rPr>
          <w:rFonts w:ascii="Arial Narrow" w:hAnsi="Arial Narrow"/>
        </w:rPr>
      </w:pPr>
      <w:r w:rsidRPr="00C44D96">
        <w:rPr>
          <w:rFonts w:ascii="Arial Narrow" w:hAnsi="Arial Narrow"/>
        </w:rPr>
        <w:t>• Capacidad financiera:</w:t>
      </w:r>
    </w:p>
    <w:p w14:paraId="3B0AA97B" w14:textId="77777777" w:rsidR="00C44D96" w:rsidRPr="00C44D96" w:rsidRDefault="00C44D96" w:rsidP="00C44D96">
      <w:pPr>
        <w:rPr>
          <w:rFonts w:ascii="Arial Narrow" w:hAnsi="Arial Narrow"/>
        </w:rPr>
      </w:pPr>
      <w:r w:rsidRPr="00C44D96">
        <w:rPr>
          <w:rFonts w:ascii="Arial Narrow" w:hAnsi="Arial Narrow"/>
        </w:rPr>
        <w:t>El proveedor deberá contar con capacidad económica suficiente para garantizar la entrega oportuna de las llantas durante la vigencia del contrato, asegurando la continuidad del suministro conforme a las necesidades del taller.</w:t>
      </w:r>
    </w:p>
    <w:p w14:paraId="2314A2BC" w14:textId="77777777" w:rsidR="00C44D96" w:rsidRPr="00C44D96" w:rsidRDefault="00C44D96" w:rsidP="00C44D96">
      <w:pPr>
        <w:rPr>
          <w:rFonts w:ascii="Arial Narrow" w:hAnsi="Arial Narrow"/>
        </w:rPr>
      </w:pPr>
      <w:r w:rsidRPr="00C44D96">
        <w:rPr>
          <w:rFonts w:ascii="Arial Narrow" w:hAnsi="Arial Narrow"/>
        </w:rPr>
        <w:t>• Experiencia en el ramo:</w:t>
      </w:r>
    </w:p>
    <w:p w14:paraId="69B3D1F9" w14:textId="77777777" w:rsidR="00C44D96" w:rsidRPr="00C44D96" w:rsidRDefault="00C44D96" w:rsidP="00C44D96">
      <w:pPr>
        <w:rPr>
          <w:rFonts w:ascii="Arial Narrow" w:hAnsi="Arial Narrow"/>
        </w:rPr>
      </w:pPr>
      <w:r w:rsidRPr="00C44D96">
        <w:rPr>
          <w:rFonts w:ascii="Arial Narrow" w:hAnsi="Arial Narrow"/>
        </w:rPr>
        <w:t>El proveedor deberá demostrar experiencia general en la venta, instalación o mantenimiento de llantas para vehículos pesados o de transporte público, sin requerir antigüedad mínima específica, bastando evidencia documental o referencias comerciales que acrediten su desempeño.</w:t>
      </w:r>
    </w:p>
    <w:p w14:paraId="328B28D5" w14:textId="77777777" w:rsidR="00C44D96" w:rsidRPr="00C44D96" w:rsidRDefault="00C44D96" w:rsidP="00C44D96">
      <w:pPr>
        <w:rPr>
          <w:rFonts w:ascii="Arial Narrow" w:hAnsi="Arial Narrow"/>
        </w:rPr>
      </w:pPr>
      <w:r w:rsidRPr="00C44D96">
        <w:rPr>
          <w:rFonts w:ascii="Arial Narrow" w:hAnsi="Arial Narrow"/>
        </w:rPr>
        <w:t>• Proveedor registrado ante el Gobierno del Estado:</w:t>
      </w:r>
    </w:p>
    <w:p w14:paraId="1FAA3205" w14:textId="3077B0FB" w:rsidR="00C44D96" w:rsidRPr="00C44D96" w:rsidRDefault="00C44D96" w:rsidP="00C44D96">
      <w:pPr>
        <w:rPr>
          <w:rFonts w:ascii="Arial Narrow" w:hAnsi="Arial Narrow"/>
        </w:rPr>
      </w:pPr>
      <w:r w:rsidRPr="00C44D96">
        <w:rPr>
          <w:rFonts w:ascii="Arial Narrow" w:hAnsi="Arial Narrow"/>
        </w:rPr>
        <w:t xml:space="preserve">Deberá estar registrado </w:t>
      </w:r>
      <w:r w:rsidR="00952762">
        <w:rPr>
          <w:rFonts w:ascii="Arial Narrow" w:hAnsi="Arial Narrow"/>
        </w:rPr>
        <w:t xml:space="preserve">en </w:t>
      </w:r>
      <w:r w:rsidR="008E6369">
        <w:rPr>
          <w:rFonts w:ascii="Arial Narrow" w:hAnsi="Arial Narrow"/>
        </w:rPr>
        <w:t xml:space="preserve">el </w:t>
      </w:r>
      <w:r w:rsidR="008E6369" w:rsidRPr="00C44D96">
        <w:rPr>
          <w:rFonts w:ascii="Arial Narrow" w:hAnsi="Arial Narrow"/>
        </w:rPr>
        <w:t>Padrón</w:t>
      </w:r>
      <w:r w:rsidRPr="00C44D96">
        <w:rPr>
          <w:rFonts w:ascii="Arial Narrow" w:hAnsi="Arial Narrow"/>
        </w:rPr>
        <w:t xml:space="preserve"> de Proveedores del Gobierno del Estado de Chihuahua, presentando comprobante o acuse de trámite vigente.</w:t>
      </w:r>
    </w:p>
    <w:p w14:paraId="18C6C418" w14:textId="77777777" w:rsidR="00C44D96" w:rsidRPr="00C44D96" w:rsidRDefault="00C44D96" w:rsidP="00C44D96">
      <w:pPr>
        <w:rPr>
          <w:rFonts w:ascii="Arial Narrow" w:hAnsi="Arial Narrow"/>
        </w:rPr>
      </w:pPr>
      <w:r w:rsidRPr="00C44D96">
        <w:rPr>
          <w:rFonts w:ascii="Arial Narrow" w:hAnsi="Arial Narrow"/>
        </w:rPr>
        <w:t>• Capacitación del personal:</w:t>
      </w:r>
    </w:p>
    <w:p w14:paraId="1C5D7E79" w14:textId="77777777" w:rsidR="00C44D96" w:rsidRPr="00C44D96" w:rsidRDefault="00C44D96" w:rsidP="00C44D96">
      <w:pPr>
        <w:rPr>
          <w:rFonts w:ascii="Arial Narrow" w:hAnsi="Arial Narrow"/>
        </w:rPr>
      </w:pPr>
      <w:r w:rsidRPr="00C44D96">
        <w:rPr>
          <w:rFonts w:ascii="Arial Narrow" w:hAnsi="Arial Narrow"/>
        </w:rPr>
        <w:t>El personal asignado a las entregas y montajes deberá contar con conocimientos básicos en manejo, instalación, calibración y balanceo de llantas, acreditables mediante constancia, experiencia o capacitación interna de la empresa.</w:t>
      </w:r>
    </w:p>
    <w:p w14:paraId="0DFDF5ED" w14:textId="41582744" w:rsidR="00C44D96" w:rsidRDefault="008D6E10" w:rsidP="008D6E10">
      <w:pPr>
        <w:rPr>
          <w:rFonts w:ascii="Arial Narrow" w:hAnsi="Arial Narrow"/>
          <w:b/>
        </w:rPr>
      </w:pPr>
      <w:r w:rsidRPr="008D6E10">
        <w:rPr>
          <w:rFonts w:ascii="Arial Narrow" w:hAnsi="Arial Narrow"/>
          <w:b/>
        </w:rPr>
        <w:t>________________________________________</w:t>
      </w:r>
    </w:p>
    <w:p w14:paraId="67458606" w14:textId="77777777" w:rsidR="00C44D96" w:rsidRDefault="00C44D96" w:rsidP="008D6E10">
      <w:pPr>
        <w:rPr>
          <w:rFonts w:ascii="Arial Narrow" w:hAnsi="Arial Narrow"/>
          <w:b/>
        </w:rPr>
      </w:pPr>
    </w:p>
    <w:p w14:paraId="19FC9B22" w14:textId="4F6D1FEF" w:rsidR="008D6E10" w:rsidRPr="008D6E10" w:rsidRDefault="00952762" w:rsidP="008D6E10">
      <w:pPr>
        <w:rPr>
          <w:rFonts w:ascii="Arial Narrow" w:hAnsi="Arial Narrow"/>
          <w:b/>
        </w:rPr>
      </w:pPr>
      <w:r>
        <w:rPr>
          <w:rFonts w:ascii="Arial Narrow" w:hAnsi="Arial Narrow"/>
          <w:b/>
        </w:rPr>
        <w:t xml:space="preserve">8. </w:t>
      </w:r>
      <w:r w:rsidR="008D6E10" w:rsidRPr="008D6E10">
        <w:rPr>
          <w:rFonts w:ascii="Arial Narrow" w:hAnsi="Arial Narrow"/>
          <w:b/>
        </w:rPr>
        <w:t>Requisitos administrativos del proveedor adjudicado</w:t>
      </w:r>
    </w:p>
    <w:p w14:paraId="0AD830EF" w14:textId="77777777" w:rsidR="008D6E10" w:rsidRPr="00C44D96" w:rsidRDefault="008D6E10" w:rsidP="008D6E10">
      <w:pPr>
        <w:rPr>
          <w:rFonts w:ascii="Arial Narrow" w:hAnsi="Arial Narrow"/>
          <w:bCs/>
        </w:rPr>
      </w:pPr>
      <w:r w:rsidRPr="00C44D96">
        <w:rPr>
          <w:rFonts w:ascii="Arial Narrow" w:hAnsi="Arial Narrow"/>
          <w:bCs/>
        </w:rPr>
        <w:t>Presentar constancia de registro en el Padrón de Proveedores del Gobierno del Estado de Chihuahua y proporcionar copia de dicha documentación a la Operadora de Transporte Vivebús Chihuahua.</w:t>
      </w:r>
    </w:p>
    <w:p w14:paraId="22DA028A" w14:textId="77777777" w:rsidR="008D6E10" w:rsidRPr="00C44D96" w:rsidRDefault="008D6E10" w:rsidP="008D6E10">
      <w:pPr>
        <w:rPr>
          <w:rFonts w:ascii="Arial Narrow" w:hAnsi="Arial Narrow"/>
          <w:bCs/>
        </w:rPr>
      </w:pPr>
      <w:r w:rsidRPr="00C44D96">
        <w:rPr>
          <w:rFonts w:ascii="Arial Narrow" w:hAnsi="Arial Narrow"/>
          <w:bCs/>
        </w:rPr>
        <w:t>Entregar currículum técnico de la empresa, donde se manifieste experiencia, capacidad y equipamiento para el cumplimiento del contrato.</w:t>
      </w:r>
    </w:p>
    <w:p w14:paraId="3B07CD8F" w14:textId="04796D06" w:rsidR="008D6E10" w:rsidRPr="00C44D96" w:rsidRDefault="008D6E10" w:rsidP="008D6E10">
      <w:pPr>
        <w:rPr>
          <w:rFonts w:ascii="Arial Narrow" w:hAnsi="Arial Narrow"/>
          <w:bCs/>
        </w:rPr>
      </w:pPr>
      <w:r w:rsidRPr="00C44D96">
        <w:rPr>
          <w:rFonts w:ascii="Arial Narrow" w:hAnsi="Arial Narrow"/>
          <w:bCs/>
        </w:rPr>
        <w:t>Presentar constancia vigente de cumplimiento de obligaciones fiscales ante el SAT.</w:t>
      </w:r>
    </w:p>
    <w:p w14:paraId="3D92DCD7" w14:textId="77777777" w:rsidR="00A6486B" w:rsidRPr="00637D52" w:rsidRDefault="00A6486B" w:rsidP="00A6486B">
      <w:pPr>
        <w:rPr>
          <w:rFonts w:ascii="Arial Narrow" w:hAnsi="Arial Narrow"/>
          <w:bCs/>
        </w:rPr>
      </w:pPr>
    </w:p>
    <w:p w14:paraId="7B94D8C6" w14:textId="6EC19336" w:rsidR="002A5EAF" w:rsidRPr="00637D52" w:rsidRDefault="00952762" w:rsidP="00A6486B">
      <w:pPr>
        <w:rPr>
          <w:rFonts w:ascii="Arial Narrow" w:hAnsi="Arial Narrow"/>
          <w:b/>
          <w:bCs/>
        </w:rPr>
      </w:pPr>
      <w:r>
        <w:rPr>
          <w:rFonts w:ascii="Arial Narrow" w:hAnsi="Arial Narrow"/>
          <w:b/>
          <w:bCs/>
        </w:rPr>
        <w:t xml:space="preserve">9. </w:t>
      </w:r>
      <w:r w:rsidR="002A5EAF" w:rsidRPr="00637D52">
        <w:rPr>
          <w:rFonts w:ascii="Arial Narrow" w:hAnsi="Arial Narrow"/>
          <w:b/>
          <w:bCs/>
        </w:rPr>
        <w:t xml:space="preserve">Garantía  </w:t>
      </w:r>
    </w:p>
    <w:p w14:paraId="15D0E190" w14:textId="4393D33B" w:rsidR="00637D52" w:rsidRPr="00637D52" w:rsidRDefault="002A5EAF" w:rsidP="00637D52">
      <w:pPr>
        <w:jc w:val="both"/>
        <w:rPr>
          <w:rFonts w:ascii="Arial Narrow" w:hAnsi="Arial Narrow"/>
          <w:bCs/>
        </w:rPr>
      </w:pPr>
      <w:r w:rsidRPr="00637D52">
        <w:rPr>
          <w:rFonts w:ascii="Arial Narrow" w:hAnsi="Arial Narrow"/>
        </w:rPr>
        <w:t xml:space="preserve">Al celebrar contratos referidos en la </w:t>
      </w:r>
      <w:proofErr w:type="spellStart"/>
      <w:r w:rsidRPr="00637D52">
        <w:rPr>
          <w:rFonts w:ascii="Arial Narrow" w:hAnsi="Arial Narrow"/>
        </w:rPr>
        <w:t>LAAyCSECH</w:t>
      </w:r>
      <w:proofErr w:type="spellEnd"/>
      <w:r w:rsidRPr="00637D52">
        <w:rPr>
          <w:rFonts w:ascii="Arial Narrow" w:hAnsi="Arial Narrow"/>
        </w:rPr>
        <w:t xml:space="preserve"> mayores a 130 </w:t>
      </w:r>
      <w:proofErr w:type="spellStart"/>
      <w:r w:rsidRPr="00637D52">
        <w:rPr>
          <w:rFonts w:ascii="Arial Narrow" w:hAnsi="Arial Narrow"/>
        </w:rPr>
        <w:t>UMAs</w:t>
      </w:r>
      <w:proofErr w:type="spellEnd"/>
      <w:r w:rsidRPr="00637D52">
        <w:rPr>
          <w:rFonts w:ascii="Arial Narrow" w:hAnsi="Arial Narrow"/>
        </w:rPr>
        <w:t xml:space="preserve"> mensuales, se deberá garantizar</w:t>
      </w:r>
      <w:r w:rsidRPr="00637D52">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w:t>
      </w:r>
      <w:r w:rsidRPr="00637D52">
        <w:rPr>
          <w:rFonts w:ascii="Arial Narrow" w:hAnsi="Arial Narrow"/>
          <w:bCs/>
        </w:rPr>
        <w:lastRenderedPageBreak/>
        <w:t>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6E2BF438" w14:textId="77777777" w:rsidR="008E6369" w:rsidRDefault="008E6369" w:rsidP="002A5EAF">
      <w:pPr>
        <w:jc w:val="center"/>
        <w:rPr>
          <w:b/>
        </w:rPr>
      </w:pPr>
    </w:p>
    <w:p w14:paraId="1E2C3732" w14:textId="77777777" w:rsidR="008E6369" w:rsidRDefault="008E6369" w:rsidP="002A5EAF">
      <w:pPr>
        <w:jc w:val="center"/>
        <w:rPr>
          <w:b/>
        </w:rPr>
      </w:pPr>
    </w:p>
    <w:p w14:paraId="50E7EC2B" w14:textId="77777777" w:rsidR="008E6369" w:rsidRDefault="008E6369" w:rsidP="002A5EAF">
      <w:pPr>
        <w:jc w:val="center"/>
        <w:rPr>
          <w:b/>
        </w:rPr>
      </w:pPr>
    </w:p>
    <w:p w14:paraId="46E99E3B" w14:textId="77777777" w:rsidR="005B1FAE" w:rsidRDefault="005B1FAE" w:rsidP="005B1FAE">
      <w:pPr>
        <w:jc w:val="center"/>
        <w:rPr>
          <w:b/>
        </w:rPr>
      </w:pPr>
      <w:r>
        <w:rPr>
          <w:b/>
        </w:rPr>
        <w:t>CONOZCO Y ACEPTO LA TOTALIDAD DE LAS ESPECIFICACIONES TECNICAS, ALCANCES E INDICACIONES ESTABLECIDAS EN EL PRESENTE ANEXO TECNICO</w:t>
      </w:r>
    </w:p>
    <w:p w14:paraId="0B681939" w14:textId="77777777" w:rsidR="005B1FAE" w:rsidRPr="00FD65AF" w:rsidRDefault="005B1FAE" w:rsidP="005B1FAE">
      <w:pPr>
        <w:jc w:val="center"/>
        <w:rPr>
          <w:rFonts w:ascii="Arial Narrow" w:hAnsi="Arial Narrow"/>
          <w:b/>
          <w:bCs/>
        </w:rPr>
      </w:pPr>
      <w:r w:rsidRPr="00FD65AF">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5B1FAE" w:rsidRPr="00FD65AF" w14:paraId="5EF8C4B7" w14:textId="77777777" w:rsidTr="00091DA5">
        <w:trPr>
          <w:trHeight w:val="271"/>
        </w:trPr>
        <w:tc>
          <w:tcPr>
            <w:tcW w:w="4543" w:type="dxa"/>
          </w:tcPr>
          <w:p w14:paraId="339C66BD" w14:textId="77777777" w:rsidR="005B1FAE" w:rsidRDefault="005B1FAE" w:rsidP="00091DA5">
            <w:pPr>
              <w:jc w:val="both"/>
              <w:rPr>
                <w:rFonts w:ascii="Arial Narrow" w:hAnsi="Arial Narrow"/>
                <w:b/>
              </w:rPr>
            </w:pPr>
          </w:p>
          <w:p w14:paraId="121E41FF" w14:textId="77777777" w:rsidR="005B1FAE" w:rsidRPr="00FD65AF" w:rsidRDefault="005B1FAE" w:rsidP="00091DA5">
            <w:pPr>
              <w:jc w:val="both"/>
              <w:rPr>
                <w:rFonts w:ascii="Arial Narrow" w:hAnsi="Arial Narrow"/>
                <w:b/>
              </w:rPr>
            </w:pPr>
          </w:p>
          <w:p w14:paraId="2DD6853E" w14:textId="77777777" w:rsidR="005B1FAE" w:rsidRPr="00FD65AF" w:rsidRDefault="005B1FAE" w:rsidP="00091DA5">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59264" behindDoc="0" locked="0" layoutInCell="1" allowOverlap="1" wp14:anchorId="089F8DF4" wp14:editId="6C158B93">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0472B6" id="Conector recto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" strokecolor="black [3200]" strokeweight=".5pt">
                      <v:stroke joinstyle="miter"/>
                    </v:line>
                  </w:pict>
                </mc:Fallback>
              </mc:AlternateContent>
            </w:r>
          </w:p>
          <w:p w14:paraId="19C25871" w14:textId="77777777" w:rsidR="005B1FAE" w:rsidRDefault="005B1FAE" w:rsidP="00091DA5">
            <w:pPr>
              <w:jc w:val="center"/>
              <w:rPr>
                <w:rFonts w:ascii="Arial Narrow" w:hAnsi="Arial Narrow"/>
                <w:b/>
              </w:rPr>
            </w:pPr>
            <w:r w:rsidRPr="00FD65AF">
              <w:rPr>
                <w:rFonts w:ascii="Arial Narrow" w:hAnsi="Arial Narrow"/>
                <w:b/>
              </w:rPr>
              <w:t>NOMBRE DE LA EMPRESA Y R.F.C.</w:t>
            </w:r>
          </w:p>
          <w:p w14:paraId="4FC7B460" w14:textId="77777777" w:rsidR="005B1FAE" w:rsidRPr="00FD65AF" w:rsidRDefault="005B1FAE" w:rsidP="00091DA5">
            <w:pPr>
              <w:jc w:val="center"/>
              <w:rPr>
                <w:rFonts w:ascii="Arial Narrow" w:hAnsi="Arial Narrow"/>
                <w:b/>
              </w:rPr>
            </w:pPr>
            <w:r>
              <w:rPr>
                <w:rFonts w:ascii="Arial Narrow" w:hAnsi="Arial Narrow"/>
                <w:b/>
              </w:rPr>
              <w:t>CORREO Y TELEFONO</w:t>
            </w:r>
          </w:p>
        </w:tc>
        <w:tc>
          <w:tcPr>
            <w:tcW w:w="4813" w:type="dxa"/>
          </w:tcPr>
          <w:p w14:paraId="3B5FB219" w14:textId="77777777" w:rsidR="005B1FAE" w:rsidRPr="00FD65AF" w:rsidRDefault="005B1FAE" w:rsidP="00091DA5">
            <w:pPr>
              <w:jc w:val="both"/>
              <w:rPr>
                <w:rFonts w:ascii="Arial Narrow" w:hAnsi="Arial Narrow"/>
                <w:b/>
              </w:rPr>
            </w:pPr>
          </w:p>
          <w:p w14:paraId="61404026" w14:textId="77777777" w:rsidR="005B1FAE" w:rsidRPr="00FD65AF" w:rsidRDefault="005B1FAE" w:rsidP="00091DA5">
            <w:pPr>
              <w:jc w:val="both"/>
              <w:rPr>
                <w:rFonts w:ascii="Arial Narrow" w:hAnsi="Arial Narrow"/>
                <w:b/>
              </w:rPr>
            </w:pPr>
            <w:r>
              <w:rPr>
                <w:rFonts w:ascii="Calibri"/>
                <w:spacing w:val="-2"/>
              </w:rPr>
              <w:t xml:space="preserve">                 </w:t>
            </w:r>
          </w:p>
          <w:p w14:paraId="78E9CE30" w14:textId="77777777" w:rsidR="005B1FAE" w:rsidRPr="00FD65AF" w:rsidRDefault="005B1FAE" w:rsidP="00091DA5">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60288" behindDoc="0" locked="0" layoutInCell="1" allowOverlap="1" wp14:anchorId="1198809D" wp14:editId="228AC467">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FBFDA0" id="Conector recto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" strokecolor="windowText" strokeweight=".5pt">
                      <v:stroke joinstyle="miter"/>
                    </v:line>
                  </w:pict>
                </mc:Fallback>
              </mc:AlternateContent>
            </w:r>
          </w:p>
          <w:p w14:paraId="3C980637" w14:textId="77777777" w:rsidR="005B1FAE" w:rsidRDefault="005B1FAE" w:rsidP="00091DA5">
            <w:pPr>
              <w:jc w:val="center"/>
              <w:rPr>
                <w:rFonts w:ascii="Arial Narrow" w:hAnsi="Arial Narrow"/>
                <w:b/>
              </w:rPr>
            </w:pPr>
            <w:r w:rsidRPr="00FD65AF">
              <w:rPr>
                <w:rFonts w:ascii="Arial Narrow" w:hAnsi="Arial Narrow"/>
                <w:b/>
              </w:rPr>
              <w:t xml:space="preserve">NOMBRE Y FIRMA DEL </w:t>
            </w:r>
          </w:p>
          <w:p w14:paraId="2F3352B5" w14:textId="77777777" w:rsidR="005B1FAE" w:rsidRPr="00FD65AF" w:rsidRDefault="005B1FAE" w:rsidP="00091DA5">
            <w:pPr>
              <w:jc w:val="center"/>
              <w:rPr>
                <w:rFonts w:ascii="Arial Narrow" w:hAnsi="Arial Narrow"/>
                <w:b/>
              </w:rPr>
            </w:pPr>
            <w:r w:rsidRPr="00FD65AF">
              <w:rPr>
                <w:rFonts w:ascii="Arial Narrow" w:hAnsi="Arial Narrow"/>
                <w:b/>
              </w:rPr>
              <w:t>REPRESENTANTE LEGAL</w:t>
            </w:r>
          </w:p>
        </w:tc>
      </w:tr>
    </w:tbl>
    <w:p w14:paraId="4A40EDC6" w14:textId="77777777" w:rsidR="00420A05" w:rsidRDefault="00420A05" w:rsidP="005B1FAE">
      <w:pPr>
        <w:jc w:val="center"/>
        <w:rPr>
          <w:rFonts w:ascii="Arial Narrow" w:hAnsi="Arial Narrow"/>
          <w:lang w:val="es-ES"/>
        </w:rPr>
      </w:pPr>
    </w:p>
    <w:p w14:paraId="301B3274" w14:textId="77777777" w:rsidR="008E6369" w:rsidRDefault="008E6369" w:rsidP="00637D52">
      <w:pPr>
        <w:jc w:val="right"/>
        <w:rPr>
          <w:rFonts w:ascii="Arial Narrow" w:hAnsi="Arial Narrow"/>
          <w:lang w:val="es-ES"/>
        </w:rPr>
      </w:pPr>
    </w:p>
    <w:p w14:paraId="1967DD88" w14:textId="77777777" w:rsidR="008E6369" w:rsidRDefault="008E6369" w:rsidP="00637D52">
      <w:pPr>
        <w:jc w:val="right"/>
        <w:rPr>
          <w:rFonts w:ascii="Arial Narrow" w:hAnsi="Arial Narrow"/>
          <w:lang w:val="es-ES"/>
        </w:rPr>
      </w:pPr>
    </w:p>
    <w:p w14:paraId="6330F527" w14:textId="77777777" w:rsidR="008E6369" w:rsidRDefault="008E6369" w:rsidP="00637D52">
      <w:pPr>
        <w:jc w:val="right"/>
        <w:rPr>
          <w:rFonts w:ascii="Arial Narrow" w:hAnsi="Arial Narrow"/>
          <w:lang w:val="es-ES"/>
        </w:rPr>
      </w:pPr>
    </w:p>
    <w:p w14:paraId="087866B2" w14:textId="77777777" w:rsidR="008E6369" w:rsidRDefault="008E6369" w:rsidP="00637D52">
      <w:pPr>
        <w:jc w:val="right"/>
        <w:rPr>
          <w:rFonts w:ascii="Arial Narrow" w:hAnsi="Arial Narrow"/>
          <w:lang w:val="es-ES"/>
        </w:rPr>
      </w:pPr>
    </w:p>
    <w:p w14:paraId="74D2289C" w14:textId="77777777" w:rsidR="008E6369" w:rsidRDefault="008E6369" w:rsidP="00637D52">
      <w:pPr>
        <w:jc w:val="right"/>
        <w:rPr>
          <w:rFonts w:ascii="Arial Narrow" w:hAnsi="Arial Narrow"/>
          <w:lang w:val="es-ES"/>
        </w:rPr>
      </w:pPr>
    </w:p>
    <w:p w14:paraId="139988DF" w14:textId="77777777" w:rsidR="008E6369" w:rsidRDefault="008E6369" w:rsidP="00637D52">
      <w:pPr>
        <w:jc w:val="right"/>
        <w:rPr>
          <w:rFonts w:ascii="Arial Narrow" w:hAnsi="Arial Narrow"/>
          <w:lang w:val="es-ES"/>
        </w:rPr>
      </w:pPr>
    </w:p>
    <w:p w14:paraId="0793233C" w14:textId="77777777" w:rsidR="008E6369" w:rsidRDefault="008E6369" w:rsidP="00637D52">
      <w:pPr>
        <w:jc w:val="right"/>
        <w:rPr>
          <w:rFonts w:ascii="Arial Narrow" w:hAnsi="Arial Narrow"/>
          <w:lang w:val="es-ES"/>
        </w:rPr>
      </w:pPr>
    </w:p>
    <w:p w14:paraId="5934C744" w14:textId="77777777" w:rsidR="008E6369" w:rsidRDefault="008E6369" w:rsidP="00637D52">
      <w:pPr>
        <w:jc w:val="right"/>
        <w:rPr>
          <w:rFonts w:ascii="Arial Narrow" w:hAnsi="Arial Narrow"/>
          <w:lang w:val="es-ES"/>
        </w:rPr>
      </w:pPr>
    </w:p>
    <w:p w14:paraId="5ABBCB9F" w14:textId="77777777" w:rsidR="008E6369" w:rsidRDefault="008E6369" w:rsidP="00637D52">
      <w:pPr>
        <w:jc w:val="right"/>
        <w:rPr>
          <w:rFonts w:ascii="Arial Narrow" w:hAnsi="Arial Narrow"/>
          <w:lang w:val="es-ES"/>
        </w:rPr>
      </w:pPr>
    </w:p>
    <w:p w14:paraId="41143A81" w14:textId="77777777" w:rsidR="008E6369" w:rsidRDefault="008E6369" w:rsidP="00637D52">
      <w:pPr>
        <w:jc w:val="right"/>
        <w:rPr>
          <w:rFonts w:ascii="Arial Narrow" w:hAnsi="Arial Narrow"/>
          <w:lang w:val="es-ES"/>
        </w:rPr>
      </w:pPr>
    </w:p>
    <w:p w14:paraId="0AD8C5A2" w14:textId="77777777" w:rsidR="008E6369" w:rsidRDefault="008E6369" w:rsidP="00637D52">
      <w:pPr>
        <w:jc w:val="right"/>
        <w:rPr>
          <w:rFonts w:ascii="Arial Narrow" w:hAnsi="Arial Narrow"/>
          <w:lang w:val="es-ES"/>
        </w:rPr>
      </w:pPr>
    </w:p>
    <w:p w14:paraId="000547A3" w14:textId="77777777" w:rsidR="008E6369" w:rsidRDefault="008E6369" w:rsidP="00637D52">
      <w:pPr>
        <w:jc w:val="right"/>
        <w:rPr>
          <w:rFonts w:ascii="Arial Narrow" w:hAnsi="Arial Narrow"/>
          <w:lang w:val="es-ES"/>
        </w:rPr>
      </w:pPr>
    </w:p>
    <w:p w14:paraId="5BAC05B7" w14:textId="77777777" w:rsidR="008E6369" w:rsidRDefault="008E6369" w:rsidP="00637D52">
      <w:pPr>
        <w:jc w:val="right"/>
        <w:rPr>
          <w:rFonts w:ascii="Arial Narrow" w:hAnsi="Arial Narrow"/>
          <w:lang w:val="es-ES"/>
        </w:rPr>
      </w:pPr>
    </w:p>
    <w:p w14:paraId="2B4C2F05" w14:textId="77777777" w:rsidR="008E6369" w:rsidRDefault="008E6369" w:rsidP="00637D52">
      <w:pPr>
        <w:jc w:val="right"/>
        <w:rPr>
          <w:rFonts w:ascii="Arial Narrow" w:hAnsi="Arial Narrow"/>
          <w:lang w:val="es-ES"/>
        </w:rPr>
      </w:pPr>
    </w:p>
    <w:p w14:paraId="3DDE2DEB" w14:textId="77777777" w:rsidR="008E6369" w:rsidRDefault="008E6369" w:rsidP="00637D52">
      <w:pPr>
        <w:jc w:val="right"/>
        <w:rPr>
          <w:rFonts w:ascii="Arial Narrow" w:hAnsi="Arial Narrow"/>
          <w:lang w:val="es-ES"/>
        </w:rPr>
      </w:pPr>
    </w:p>
    <w:p w14:paraId="36F7CB2C" w14:textId="24B48EFC" w:rsidR="00AC091A" w:rsidRDefault="00637D52" w:rsidP="00637D52">
      <w:pPr>
        <w:jc w:val="right"/>
        <w:rPr>
          <w:rFonts w:ascii="Arial Narrow" w:hAnsi="Arial Narrow"/>
          <w:lang w:val="es-ES"/>
        </w:rPr>
      </w:pPr>
      <w:r>
        <w:rPr>
          <w:rFonts w:ascii="Arial Narrow" w:hAnsi="Arial Narrow"/>
          <w:lang w:val="es-ES"/>
        </w:rPr>
        <w:lastRenderedPageBreak/>
        <w:t xml:space="preserve">Chihuahua, Chih. </w:t>
      </w:r>
      <w:proofErr w:type="spellStart"/>
      <w:r>
        <w:rPr>
          <w:rFonts w:ascii="Arial Narrow" w:hAnsi="Arial Narrow"/>
          <w:lang w:val="es-ES"/>
        </w:rPr>
        <w:t>a</w:t>
      </w:r>
      <w:proofErr w:type="spellEnd"/>
      <w:r>
        <w:rPr>
          <w:rFonts w:ascii="Arial Narrow" w:hAnsi="Arial Narrow"/>
          <w:lang w:val="es-ES"/>
        </w:rPr>
        <w:t xml:space="preserve"> _____ </w:t>
      </w:r>
      <w:proofErr w:type="spellStart"/>
      <w:r>
        <w:rPr>
          <w:rFonts w:ascii="Arial Narrow" w:hAnsi="Arial Narrow"/>
          <w:lang w:val="es-ES"/>
        </w:rPr>
        <w:t>de</w:t>
      </w:r>
      <w:proofErr w:type="spellEnd"/>
      <w:r>
        <w:rPr>
          <w:rFonts w:ascii="Arial Narrow" w:hAnsi="Arial Narrow"/>
          <w:lang w:val="es-ES"/>
        </w:rPr>
        <w:t xml:space="preserve"> _______ </w:t>
      </w:r>
      <w:proofErr w:type="spellStart"/>
      <w:r>
        <w:rPr>
          <w:rFonts w:ascii="Arial Narrow" w:hAnsi="Arial Narrow"/>
          <w:lang w:val="es-ES"/>
        </w:rPr>
        <w:t>de</w:t>
      </w:r>
      <w:proofErr w:type="spellEnd"/>
      <w:r>
        <w:rPr>
          <w:rFonts w:ascii="Arial Narrow" w:hAnsi="Arial Narrow"/>
          <w:lang w:val="es-ES"/>
        </w:rPr>
        <w:t xml:space="preserve"> 202</w:t>
      </w:r>
      <w:r w:rsidR="008E6369">
        <w:rPr>
          <w:rFonts w:ascii="Arial Narrow" w:hAnsi="Arial Narrow"/>
          <w:lang w:val="es-ES"/>
        </w:rPr>
        <w:t>6</w:t>
      </w:r>
    </w:p>
    <w:p w14:paraId="6A667BDB" w14:textId="77777777" w:rsidR="002917D4" w:rsidRDefault="002917D4" w:rsidP="00637D52">
      <w:pPr>
        <w:spacing w:after="0" w:line="0" w:lineRule="atLeast"/>
        <w:jc w:val="center"/>
        <w:rPr>
          <w:rFonts w:ascii="Arial Narrow" w:hAnsi="Arial Narrow"/>
          <w:b/>
          <w:bCs/>
          <w:lang w:val="es-ES"/>
        </w:rPr>
      </w:pPr>
    </w:p>
    <w:p w14:paraId="2BC4323C" w14:textId="2B4AA9F2" w:rsidR="00637D52" w:rsidRPr="00637D52" w:rsidRDefault="00637D52" w:rsidP="00637D52">
      <w:pPr>
        <w:spacing w:after="0" w:line="0" w:lineRule="atLeast"/>
        <w:jc w:val="center"/>
        <w:rPr>
          <w:rFonts w:ascii="Arial Narrow" w:hAnsi="Arial Narrow"/>
          <w:b/>
          <w:bCs/>
          <w:lang w:val="es-ES"/>
        </w:rPr>
      </w:pPr>
      <w:r w:rsidRPr="00637D52">
        <w:rPr>
          <w:rFonts w:ascii="Arial Narrow" w:hAnsi="Arial Narrow"/>
          <w:b/>
          <w:bCs/>
          <w:lang w:val="es-ES"/>
        </w:rPr>
        <w:t>ANEXO “2”</w:t>
      </w:r>
    </w:p>
    <w:p w14:paraId="28F4EAA6" w14:textId="77777777" w:rsidR="00952762" w:rsidRDefault="00637D52" w:rsidP="00952762">
      <w:pPr>
        <w:spacing w:after="0" w:line="0" w:lineRule="atLeast"/>
        <w:jc w:val="center"/>
        <w:rPr>
          <w:rFonts w:ascii="Arial Narrow" w:hAnsi="Arial Narrow"/>
          <w:b/>
          <w:bCs/>
          <w:lang w:val="es-ES"/>
        </w:rPr>
      </w:pPr>
      <w:r w:rsidRPr="00637D52">
        <w:rPr>
          <w:rFonts w:ascii="Arial Narrow" w:hAnsi="Arial Narrow"/>
          <w:b/>
          <w:bCs/>
          <w:lang w:val="es-ES"/>
        </w:rPr>
        <w:t>PROPUESTA ECONOMICA</w:t>
      </w:r>
    </w:p>
    <w:p w14:paraId="39B9BA9A" w14:textId="77777777" w:rsidR="004E3309" w:rsidRPr="004E3309" w:rsidRDefault="002917D4" w:rsidP="004E3309">
      <w:pPr>
        <w:spacing w:after="0" w:line="0" w:lineRule="atLeast"/>
        <w:jc w:val="center"/>
        <w:rPr>
          <w:rFonts w:ascii="Arial Narrow" w:hAnsi="Arial Narrow"/>
          <w:b/>
          <w:bCs/>
          <w:lang w:val="es-ES"/>
        </w:rPr>
      </w:pPr>
      <w:r>
        <w:rPr>
          <w:lang w:val="es-ES"/>
        </w:rPr>
        <w:fldChar w:fldCharType="begin"/>
      </w:r>
      <w:r>
        <w:rPr>
          <w:lang w:val="es-ES"/>
        </w:rPr>
        <w:instrText xml:space="preserve"> LINK </w:instrText>
      </w:r>
      <w:r w:rsidR="00C31A6F">
        <w:rPr>
          <w:lang w:val="es-ES"/>
        </w:rPr>
        <w:instrText xml:space="preserve">Excel.Sheet.12 "C:\\Users\\OTVJ\\OneDrive\\Desktop\\numeros de parte de carroceria y logica de la nomenclatura.xlsx" Hoja1!F66C2:F73C5 </w:instrText>
      </w:r>
      <w:r>
        <w:rPr>
          <w:lang w:val="es-ES"/>
        </w:rPr>
        <w:instrText xml:space="preserve">\a \f 4 \h </w:instrText>
      </w:r>
      <w:r w:rsidR="00952762">
        <w:rPr>
          <w:lang w:val="es-ES"/>
        </w:rPr>
        <w:instrText xml:space="preserve"> \* MERGEFORMAT </w:instrText>
      </w:r>
      <w:r>
        <w:rPr>
          <w:lang w:val="es-ES"/>
        </w:rPr>
        <w:fldChar w:fldCharType="separate"/>
      </w:r>
    </w:p>
    <w:p w14:paraId="1687C6DC" w14:textId="77777777" w:rsidR="00912A9E" w:rsidRPr="00637D52" w:rsidRDefault="002917D4" w:rsidP="00637D52">
      <w:pPr>
        <w:jc w:val="center"/>
        <w:rPr>
          <w:rFonts w:ascii="Arial Narrow" w:hAnsi="Arial Narrow"/>
          <w:lang w:val="es-ES"/>
        </w:rPr>
      </w:pPr>
      <w:r>
        <w:rPr>
          <w:rFonts w:ascii="Arial Narrow" w:hAnsi="Arial Narrow"/>
          <w:lang w:val="es-ES"/>
        </w:rPr>
        <w:fldChar w:fldCharType="end"/>
      </w:r>
    </w:p>
    <w:tbl>
      <w:tblPr>
        <w:tblpPr w:leftFromText="141" w:rightFromText="141" w:vertAnchor="text" w:horzAnchor="margin" w:tblpXSpec="center" w:tblpY="157"/>
        <w:tblW w:w="10380" w:type="dxa"/>
        <w:tblCellMar>
          <w:left w:w="70" w:type="dxa"/>
          <w:right w:w="70" w:type="dxa"/>
        </w:tblCellMar>
        <w:tblLook w:val="04A0" w:firstRow="1" w:lastRow="0" w:firstColumn="1" w:lastColumn="0" w:noHBand="0" w:noVBand="1"/>
      </w:tblPr>
      <w:tblGrid>
        <w:gridCol w:w="960"/>
        <w:gridCol w:w="1060"/>
        <w:gridCol w:w="1040"/>
        <w:gridCol w:w="3720"/>
        <w:gridCol w:w="1200"/>
        <w:gridCol w:w="1200"/>
        <w:gridCol w:w="1200"/>
      </w:tblGrid>
      <w:tr w:rsidR="00912A9E" w:rsidRPr="00912A9E" w14:paraId="210BE2E6" w14:textId="77777777" w:rsidTr="00912A9E">
        <w:trPr>
          <w:trHeight w:val="675"/>
        </w:trPr>
        <w:tc>
          <w:tcPr>
            <w:tcW w:w="960"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71E4A472"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PARTIDA</w:t>
            </w:r>
          </w:p>
        </w:tc>
        <w:tc>
          <w:tcPr>
            <w:tcW w:w="1060" w:type="dxa"/>
            <w:tcBorders>
              <w:top w:val="single" w:sz="8" w:space="0" w:color="auto"/>
              <w:left w:val="nil"/>
              <w:bottom w:val="single" w:sz="8" w:space="0" w:color="auto"/>
              <w:right w:val="single" w:sz="8" w:space="0" w:color="auto"/>
            </w:tcBorders>
            <w:shd w:val="clear" w:color="000000" w:fill="B4C6E7"/>
            <w:vAlign w:val="center"/>
            <w:hideMark/>
          </w:tcPr>
          <w:p w14:paraId="6B85ACA6" w14:textId="77777777" w:rsidR="00912A9E" w:rsidRPr="00912A9E" w:rsidRDefault="00912A9E" w:rsidP="00912A9E">
            <w:pPr>
              <w:spacing w:after="0" w:line="240" w:lineRule="auto"/>
              <w:jc w:val="center"/>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CANTIDAD MINIMA</w:t>
            </w:r>
          </w:p>
        </w:tc>
        <w:tc>
          <w:tcPr>
            <w:tcW w:w="1040" w:type="dxa"/>
            <w:tcBorders>
              <w:top w:val="single" w:sz="8" w:space="0" w:color="auto"/>
              <w:left w:val="nil"/>
              <w:bottom w:val="single" w:sz="8" w:space="0" w:color="auto"/>
              <w:right w:val="single" w:sz="8" w:space="0" w:color="auto"/>
            </w:tcBorders>
            <w:shd w:val="clear" w:color="000000" w:fill="B4C6E7"/>
            <w:vAlign w:val="center"/>
            <w:hideMark/>
          </w:tcPr>
          <w:p w14:paraId="023D4EE0" w14:textId="77777777" w:rsidR="00912A9E" w:rsidRPr="00912A9E" w:rsidRDefault="00912A9E" w:rsidP="00912A9E">
            <w:pPr>
              <w:spacing w:after="0" w:line="240" w:lineRule="auto"/>
              <w:jc w:val="center"/>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CANTIDAD MAXIMA</w:t>
            </w:r>
          </w:p>
        </w:tc>
        <w:tc>
          <w:tcPr>
            <w:tcW w:w="3720" w:type="dxa"/>
            <w:tcBorders>
              <w:top w:val="single" w:sz="8" w:space="0" w:color="auto"/>
              <w:left w:val="nil"/>
              <w:bottom w:val="single" w:sz="8" w:space="0" w:color="auto"/>
              <w:right w:val="single" w:sz="8" w:space="0" w:color="auto"/>
            </w:tcBorders>
            <w:shd w:val="clear" w:color="000000" w:fill="B4C6E7"/>
            <w:vAlign w:val="center"/>
            <w:hideMark/>
          </w:tcPr>
          <w:p w14:paraId="05079084"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DESCRIPCION</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0E3FC0B8"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COSTO UNITARIO</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3ED1161F"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I.V.A.</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764A7232"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TOTAL</w:t>
            </w:r>
          </w:p>
        </w:tc>
      </w:tr>
      <w:tr w:rsidR="00912A9E" w:rsidRPr="00912A9E" w14:paraId="10E70A26" w14:textId="77777777" w:rsidTr="00912A9E">
        <w:trPr>
          <w:trHeight w:val="34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00C5969"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1</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4CEF267"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104</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2362A6B"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260</w:t>
            </w:r>
          </w:p>
        </w:tc>
        <w:tc>
          <w:tcPr>
            <w:tcW w:w="3720" w:type="dxa"/>
            <w:tcBorders>
              <w:top w:val="nil"/>
              <w:left w:val="nil"/>
              <w:bottom w:val="single" w:sz="8" w:space="0" w:color="auto"/>
              <w:right w:val="single" w:sz="8" w:space="0" w:color="auto"/>
            </w:tcBorders>
            <w:shd w:val="clear" w:color="auto" w:fill="auto"/>
            <w:vAlign w:val="center"/>
            <w:hideMark/>
          </w:tcPr>
          <w:p w14:paraId="13060BE9"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 xml:space="preserve">295/80R22.5 TODA POSICION O DIRECCION/  </w:t>
            </w:r>
          </w:p>
        </w:tc>
        <w:tc>
          <w:tcPr>
            <w:tcW w:w="1200" w:type="dxa"/>
            <w:tcBorders>
              <w:top w:val="nil"/>
              <w:left w:val="nil"/>
              <w:bottom w:val="single" w:sz="8" w:space="0" w:color="auto"/>
              <w:right w:val="single" w:sz="8" w:space="0" w:color="auto"/>
            </w:tcBorders>
            <w:shd w:val="clear" w:color="auto" w:fill="auto"/>
            <w:vAlign w:val="center"/>
            <w:hideMark/>
          </w:tcPr>
          <w:p w14:paraId="6A03B698"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2B80D3F7"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0850700B"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912A9E" w:rsidRPr="00912A9E" w14:paraId="534BBD12" w14:textId="77777777" w:rsidTr="00912A9E">
        <w:trPr>
          <w:trHeight w:val="345"/>
        </w:trPr>
        <w:tc>
          <w:tcPr>
            <w:tcW w:w="960" w:type="dxa"/>
            <w:vMerge/>
            <w:tcBorders>
              <w:top w:val="nil"/>
              <w:left w:val="single" w:sz="8" w:space="0" w:color="auto"/>
              <w:bottom w:val="single" w:sz="8" w:space="0" w:color="000000"/>
              <w:right w:val="single" w:sz="8" w:space="0" w:color="auto"/>
            </w:tcBorders>
            <w:vAlign w:val="center"/>
            <w:hideMark/>
          </w:tcPr>
          <w:p w14:paraId="0A7D1778"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1060" w:type="dxa"/>
            <w:vMerge/>
            <w:tcBorders>
              <w:top w:val="nil"/>
              <w:left w:val="single" w:sz="8" w:space="0" w:color="auto"/>
              <w:bottom w:val="single" w:sz="8" w:space="0" w:color="000000"/>
              <w:right w:val="single" w:sz="8" w:space="0" w:color="auto"/>
            </w:tcBorders>
            <w:vAlign w:val="center"/>
            <w:hideMark/>
          </w:tcPr>
          <w:p w14:paraId="7BFA0AE4"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1040" w:type="dxa"/>
            <w:vMerge/>
            <w:tcBorders>
              <w:top w:val="nil"/>
              <w:left w:val="single" w:sz="8" w:space="0" w:color="auto"/>
              <w:bottom w:val="single" w:sz="8" w:space="0" w:color="000000"/>
              <w:right w:val="single" w:sz="8" w:space="0" w:color="auto"/>
            </w:tcBorders>
            <w:vAlign w:val="center"/>
            <w:hideMark/>
          </w:tcPr>
          <w:p w14:paraId="4280C4CA"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3720" w:type="dxa"/>
            <w:tcBorders>
              <w:top w:val="nil"/>
              <w:left w:val="nil"/>
              <w:bottom w:val="single" w:sz="8" w:space="0" w:color="auto"/>
              <w:right w:val="single" w:sz="8" w:space="0" w:color="auto"/>
            </w:tcBorders>
            <w:shd w:val="clear" w:color="auto" w:fill="auto"/>
            <w:vAlign w:val="center"/>
            <w:hideMark/>
          </w:tcPr>
          <w:p w14:paraId="610A4BE1"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11R22.5 TODA POSICION O DIRECCION</w:t>
            </w:r>
          </w:p>
        </w:tc>
        <w:tc>
          <w:tcPr>
            <w:tcW w:w="1200" w:type="dxa"/>
            <w:tcBorders>
              <w:top w:val="nil"/>
              <w:left w:val="nil"/>
              <w:bottom w:val="single" w:sz="8" w:space="0" w:color="auto"/>
              <w:right w:val="single" w:sz="8" w:space="0" w:color="auto"/>
            </w:tcBorders>
            <w:shd w:val="clear" w:color="auto" w:fill="auto"/>
            <w:vAlign w:val="center"/>
            <w:hideMark/>
          </w:tcPr>
          <w:p w14:paraId="630DD00D"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23F37058"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4D29AFD8"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912A9E" w:rsidRPr="00912A9E" w14:paraId="0DFD39BE" w14:textId="77777777" w:rsidTr="00912A9E">
        <w:trPr>
          <w:trHeight w:val="345"/>
        </w:trPr>
        <w:tc>
          <w:tcPr>
            <w:tcW w:w="960" w:type="dxa"/>
            <w:vMerge/>
            <w:tcBorders>
              <w:top w:val="nil"/>
              <w:left w:val="single" w:sz="8" w:space="0" w:color="auto"/>
              <w:bottom w:val="single" w:sz="8" w:space="0" w:color="000000"/>
              <w:right w:val="single" w:sz="8" w:space="0" w:color="auto"/>
            </w:tcBorders>
            <w:vAlign w:val="center"/>
            <w:hideMark/>
          </w:tcPr>
          <w:p w14:paraId="1BA13FF2"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141EE9AE"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200</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00F7659F"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500</w:t>
            </w:r>
          </w:p>
        </w:tc>
        <w:tc>
          <w:tcPr>
            <w:tcW w:w="3720" w:type="dxa"/>
            <w:tcBorders>
              <w:top w:val="nil"/>
              <w:left w:val="nil"/>
              <w:bottom w:val="single" w:sz="8" w:space="0" w:color="auto"/>
              <w:right w:val="single" w:sz="8" w:space="0" w:color="auto"/>
            </w:tcBorders>
            <w:shd w:val="clear" w:color="auto" w:fill="auto"/>
            <w:vAlign w:val="center"/>
            <w:hideMark/>
          </w:tcPr>
          <w:p w14:paraId="2E023B16"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295/80R22.5 TRACCION</w:t>
            </w:r>
          </w:p>
        </w:tc>
        <w:tc>
          <w:tcPr>
            <w:tcW w:w="1200" w:type="dxa"/>
            <w:tcBorders>
              <w:top w:val="nil"/>
              <w:left w:val="nil"/>
              <w:bottom w:val="single" w:sz="8" w:space="0" w:color="auto"/>
              <w:right w:val="single" w:sz="8" w:space="0" w:color="auto"/>
            </w:tcBorders>
            <w:shd w:val="clear" w:color="auto" w:fill="auto"/>
            <w:vAlign w:val="center"/>
            <w:hideMark/>
          </w:tcPr>
          <w:p w14:paraId="26A188EC"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1E0E811E"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2D7C20A6"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912A9E" w:rsidRPr="00912A9E" w14:paraId="4B907375" w14:textId="77777777" w:rsidTr="00912A9E">
        <w:trPr>
          <w:trHeight w:val="345"/>
        </w:trPr>
        <w:tc>
          <w:tcPr>
            <w:tcW w:w="960" w:type="dxa"/>
            <w:vMerge/>
            <w:tcBorders>
              <w:top w:val="nil"/>
              <w:left w:val="single" w:sz="8" w:space="0" w:color="auto"/>
              <w:bottom w:val="single" w:sz="8" w:space="0" w:color="000000"/>
              <w:right w:val="single" w:sz="8" w:space="0" w:color="auto"/>
            </w:tcBorders>
            <w:vAlign w:val="center"/>
            <w:hideMark/>
          </w:tcPr>
          <w:p w14:paraId="469CD70C"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1060" w:type="dxa"/>
            <w:vMerge/>
            <w:tcBorders>
              <w:top w:val="nil"/>
              <w:left w:val="single" w:sz="8" w:space="0" w:color="auto"/>
              <w:bottom w:val="single" w:sz="8" w:space="0" w:color="000000"/>
              <w:right w:val="single" w:sz="8" w:space="0" w:color="auto"/>
            </w:tcBorders>
            <w:vAlign w:val="center"/>
            <w:hideMark/>
          </w:tcPr>
          <w:p w14:paraId="09F2BF37"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1040" w:type="dxa"/>
            <w:vMerge/>
            <w:tcBorders>
              <w:top w:val="nil"/>
              <w:left w:val="single" w:sz="8" w:space="0" w:color="auto"/>
              <w:bottom w:val="single" w:sz="8" w:space="0" w:color="000000"/>
              <w:right w:val="single" w:sz="8" w:space="0" w:color="auto"/>
            </w:tcBorders>
            <w:vAlign w:val="center"/>
            <w:hideMark/>
          </w:tcPr>
          <w:p w14:paraId="409E66AA" w14:textId="77777777" w:rsidR="00912A9E" w:rsidRPr="00912A9E" w:rsidRDefault="00912A9E" w:rsidP="00912A9E">
            <w:pPr>
              <w:spacing w:after="0" w:line="240" w:lineRule="auto"/>
              <w:rPr>
                <w:rFonts w:ascii="Arial Narrow" w:eastAsia="Times New Roman" w:hAnsi="Arial Narrow" w:cs="Calibri"/>
                <w:color w:val="000000"/>
                <w:lang w:eastAsia="es-MX"/>
              </w:rPr>
            </w:pPr>
          </w:p>
        </w:tc>
        <w:tc>
          <w:tcPr>
            <w:tcW w:w="3720" w:type="dxa"/>
            <w:tcBorders>
              <w:top w:val="nil"/>
              <w:left w:val="nil"/>
              <w:bottom w:val="single" w:sz="8" w:space="0" w:color="auto"/>
              <w:right w:val="single" w:sz="8" w:space="0" w:color="auto"/>
            </w:tcBorders>
            <w:shd w:val="clear" w:color="auto" w:fill="auto"/>
            <w:vAlign w:val="center"/>
            <w:hideMark/>
          </w:tcPr>
          <w:p w14:paraId="17D55EC1"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11R22.5 TRACCION</w:t>
            </w:r>
          </w:p>
        </w:tc>
        <w:tc>
          <w:tcPr>
            <w:tcW w:w="1200" w:type="dxa"/>
            <w:tcBorders>
              <w:top w:val="nil"/>
              <w:left w:val="nil"/>
              <w:bottom w:val="single" w:sz="8" w:space="0" w:color="auto"/>
              <w:right w:val="single" w:sz="8" w:space="0" w:color="auto"/>
            </w:tcBorders>
            <w:shd w:val="clear" w:color="auto" w:fill="auto"/>
            <w:vAlign w:val="center"/>
            <w:hideMark/>
          </w:tcPr>
          <w:p w14:paraId="6FA0C12A"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051F6B29"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215EC3F6"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912A9E" w:rsidRPr="00912A9E" w14:paraId="4DD17602" w14:textId="77777777" w:rsidTr="00912A9E">
        <w:trPr>
          <w:trHeight w:val="34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AA2717"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2</w:t>
            </w:r>
          </w:p>
        </w:tc>
        <w:tc>
          <w:tcPr>
            <w:tcW w:w="1060" w:type="dxa"/>
            <w:tcBorders>
              <w:top w:val="nil"/>
              <w:left w:val="nil"/>
              <w:bottom w:val="single" w:sz="8" w:space="0" w:color="auto"/>
              <w:right w:val="single" w:sz="8" w:space="0" w:color="auto"/>
            </w:tcBorders>
            <w:shd w:val="clear" w:color="auto" w:fill="auto"/>
            <w:vAlign w:val="center"/>
            <w:hideMark/>
          </w:tcPr>
          <w:p w14:paraId="3DAAAA85"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112</w:t>
            </w:r>
          </w:p>
        </w:tc>
        <w:tc>
          <w:tcPr>
            <w:tcW w:w="1040" w:type="dxa"/>
            <w:tcBorders>
              <w:top w:val="nil"/>
              <w:left w:val="nil"/>
              <w:bottom w:val="single" w:sz="8" w:space="0" w:color="auto"/>
              <w:right w:val="single" w:sz="8" w:space="0" w:color="auto"/>
            </w:tcBorders>
            <w:shd w:val="clear" w:color="auto" w:fill="auto"/>
            <w:vAlign w:val="center"/>
            <w:hideMark/>
          </w:tcPr>
          <w:p w14:paraId="575C923F"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280</w:t>
            </w:r>
          </w:p>
        </w:tc>
        <w:tc>
          <w:tcPr>
            <w:tcW w:w="3720" w:type="dxa"/>
            <w:tcBorders>
              <w:top w:val="nil"/>
              <w:left w:val="nil"/>
              <w:bottom w:val="single" w:sz="8" w:space="0" w:color="auto"/>
              <w:right w:val="single" w:sz="8" w:space="0" w:color="auto"/>
            </w:tcBorders>
            <w:shd w:val="clear" w:color="auto" w:fill="auto"/>
            <w:vAlign w:val="center"/>
            <w:hideMark/>
          </w:tcPr>
          <w:p w14:paraId="1563643D"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LLANTA RECAPEADA</w:t>
            </w:r>
          </w:p>
        </w:tc>
        <w:tc>
          <w:tcPr>
            <w:tcW w:w="1200" w:type="dxa"/>
            <w:tcBorders>
              <w:top w:val="nil"/>
              <w:left w:val="nil"/>
              <w:bottom w:val="single" w:sz="8" w:space="0" w:color="auto"/>
              <w:right w:val="single" w:sz="8" w:space="0" w:color="auto"/>
            </w:tcBorders>
            <w:shd w:val="clear" w:color="auto" w:fill="auto"/>
            <w:vAlign w:val="center"/>
            <w:hideMark/>
          </w:tcPr>
          <w:p w14:paraId="21093A79"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7A150447"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13520D35"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r>
      <w:tr w:rsidR="00912A9E" w:rsidRPr="00912A9E" w14:paraId="5EC8986E" w14:textId="77777777" w:rsidTr="00912A9E">
        <w:trPr>
          <w:trHeight w:val="34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7A8F6B3"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3</w:t>
            </w:r>
          </w:p>
        </w:tc>
        <w:tc>
          <w:tcPr>
            <w:tcW w:w="1060" w:type="dxa"/>
            <w:tcBorders>
              <w:top w:val="nil"/>
              <w:left w:val="nil"/>
              <w:bottom w:val="single" w:sz="8" w:space="0" w:color="auto"/>
              <w:right w:val="single" w:sz="8" w:space="0" w:color="auto"/>
            </w:tcBorders>
            <w:shd w:val="clear" w:color="auto" w:fill="auto"/>
            <w:vAlign w:val="center"/>
            <w:hideMark/>
          </w:tcPr>
          <w:p w14:paraId="280D3846"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456</w:t>
            </w:r>
          </w:p>
        </w:tc>
        <w:tc>
          <w:tcPr>
            <w:tcW w:w="1040" w:type="dxa"/>
            <w:tcBorders>
              <w:top w:val="nil"/>
              <w:left w:val="nil"/>
              <w:bottom w:val="single" w:sz="8" w:space="0" w:color="auto"/>
              <w:right w:val="single" w:sz="8" w:space="0" w:color="auto"/>
            </w:tcBorders>
            <w:shd w:val="clear" w:color="auto" w:fill="auto"/>
            <w:vAlign w:val="center"/>
            <w:hideMark/>
          </w:tcPr>
          <w:p w14:paraId="1E34AA07"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1140</w:t>
            </w:r>
          </w:p>
        </w:tc>
        <w:tc>
          <w:tcPr>
            <w:tcW w:w="3720" w:type="dxa"/>
            <w:tcBorders>
              <w:top w:val="nil"/>
              <w:left w:val="nil"/>
              <w:bottom w:val="single" w:sz="8" w:space="0" w:color="auto"/>
              <w:right w:val="single" w:sz="8" w:space="0" w:color="auto"/>
            </w:tcBorders>
            <w:shd w:val="clear" w:color="auto" w:fill="auto"/>
            <w:vAlign w:val="center"/>
            <w:hideMark/>
          </w:tcPr>
          <w:p w14:paraId="656B84CA" w14:textId="77777777" w:rsidR="00912A9E" w:rsidRPr="00912A9E" w:rsidRDefault="00912A9E" w:rsidP="00912A9E">
            <w:pPr>
              <w:spacing w:after="0" w:line="240" w:lineRule="auto"/>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LLANTAS MARCADAS POR CAUTIN</w:t>
            </w:r>
          </w:p>
        </w:tc>
        <w:tc>
          <w:tcPr>
            <w:tcW w:w="1200" w:type="dxa"/>
            <w:tcBorders>
              <w:top w:val="nil"/>
              <w:left w:val="nil"/>
              <w:bottom w:val="single" w:sz="8" w:space="0" w:color="auto"/>
              <w:right w:val="single" w:sz="8" w:space="0" w:color="auto"/>
            </w:tcBorders>
            <w:shd w:val="clear" w:color="auto" w:fill="auto"/>
            <w:vAlign w:val="center"/>
            <w:hideMark/>
          </w:tcPr>
          <w:p w14:paraId="68D226B3"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6123A1C1"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shd w:val="clear" w:color="auto" w:fill="auto"/>
            <w:vAlign w:val="center"/>
            <w:hideMark/>
          </w:tcPr>
          <w:p w14:paraId="2F014534"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r>
      <w:tr w:rsidR="00912A9E" w:rsidRPr="00912A9E" w14:paraId="68D3054B" w14:textId="77777777" w:rsidTr="00912A9E">
        <w:trPr>
          <w:trHeight w:val="315"/>
        </w:trPr>
        <w:tc>
          <w:tcPr>
            <w:tcW w:w="960" w:type="dxa"/>
            <w:tcBorders>
              <w:top w:val="nil"/>
              <w:left w:val="nil"/>
              <w:bottom w:val="nil"/>
              <w:right w:val="nil"/>
            </w:tcBorders>
            <w:shd w:val="clear" w:color="auto" w:fill="auto"/>
            <w:noWrap/>
            <w:vAlign w:val="bottom"/>
            <w:hideMark/>
          </w:tcPr>
          <w:p w14:paraId="508CAB2C" w14:textId="77777777" w:rsidR="00912A9E" w:rsidRPr="00912A9E" w:rsidRDefault="00912A9E" w:rsidP="00912A9E">
            <w:pPr>
              <w:spacing w:after="0" w:line="240" w:lineRule="auto"/>
              <w:jc w:val="center"/>
              <w:rPr>
                <w:rFonts w:ascii="Arial Narrow" w:eastAsia="Times New Roman" w:hAnsi="Arial Narrow" w:cs="Calibri"/>
                <w:color w:val="000000"/>
                <w:lang w:eastAsia="es-MX"/>
              </w:rPr>
            </w:pPr>
          </w:p>
        </w:tc>
        <w:tc>
          <w:tcPr>
            <w:tcW w:w="1060" w:type="dxa"/>
            <w:tcBorders>
              <w:top w:val="nil"/>
              <w:left w:val="nil"/>
              <w:bottom w:val="nil"/>
              <w:right w:val="nil"/>
            </w:tcBorders>
            <w:shd w:val="clear" w:color="auto" w:fill="auto"/>
            <w:noWrap/>
            <w:vAlign w:val="bottom"/>
            <w:hideMark/>
          </w:tcPr>
          <w:p w14:paraId="3F8F9073" w14:textId="77777777" w:rsidR="00912A9E" w:rsidRPr="00912A9E" w:rsidRDefault="00912A9E" w:rsidP="00912A9E">
            <w:pPr>
              <w:spacing w:after="0" w:line="240" w:lineRule="auto"/>
              <w:rPr>
                <w:rFonts w:ascii="Times New Roman" w:eastAsia="Times New Roman" w:hAnsi="Times New Roman" w:cs="Times New Roman"/>
                <w:sz w:val="20"/>
                <w:szCs w:val="20"/>
                <w:lang w:eastAsia="es-MX"/>
              </w:rPr>
            </w:pPr>
          </w:p>
        </w:tc>
        <w:tc>
          <w:tcPr>
            <w:tcW w:w="1040" w:type="dxa"/>
            <w:tcBorders>
              <w:top w:val="nil"/>
              <w:left w:val="nil"/>
              <w:bottom w:val="nil"/>
              <w:right w:val="nil"/>
            </w:tcBorders>
            <w:shd w:val="clear" w:color="auto" w:fill="auto"/>
            <w:noWrap/>
            <w:vAlign w:val="bottom"/>
            <w:hideMark/>
          </w:tcPr>
          <w:p w14:paraId="01A560FA" w14:textId="77777777" w:rsidR="00912A9E" w:rsidRPr="00912A9E" w:rsidRDefault="00912A9E" w:rsidP="00912A9E">
            <w:pPr>
              <w:spacing w:after="0" w:line="240" w:lineRule="auto"/>
              <w:rPr>
                <w:rFonts w:ascii="Times New Roman" w:eastAsia="Times New Roman" w:hAnsi="Times New Roman" w:cs="Times New Roman"/>
                <w:sz w:val="20"/>
                <w:szCs w:val="20"/>
                <w:lang w:eastAsia="es-MX"/>
              </w:rPr>
            </w:pPr>
          </w:p>
        </w:tc>
        <w:tc>
          <w:tcPr>
            <w:tcW w:w="3720" w:type="dxa"/>
            <w:tcBorders>
              <w:top w:val="nil"/>
              <w:left w:val="nil"/>
              <w:bottom w:val="nil"/>
              <w:right w:val="nil"/>
            </w:tcBorders>
            <w:shd w:val="clear" w:color="auto" w:fill="auto"/>
            <w:noWrap/>
            <w:vAlign w:val="bottom"/>
            <w:hideMark/>
          </w:tcPr>
          <w:p w14:paraId="4085F817" w14:textId="77777777" w:rsidR="00912A9E" w:rsidRPr="00912A9E" w:rsidRDefault="00912A9E" w:rsidP="00912A9E">
            <w:pPr>
              <w:spacing w:after="0" w:line="240" w:lineRule="auto"/>
              <w:rPr>
                <w:rFonts w:ascii="Times New Roman" w:eastAsia="Times New Roman" w:hAnsi="Times New Roman" w:cs="Times New Roman"/>
                <w:sz w:val="20"/>
                <w:szCs w:val="20"/>
                <w:lang w:eastAsia="es-MX"/>
              </w:rPr>
            </w:pPr>
          </w:p>
        </w:tc>
        <w:tc>
          <w:tcPr>
            <w:tcW w:w="1200" w:type="dxa"/>
            <w:tcBorders>
              <w:top w:val="nil"/>
              <w:left w:val="nil"/>
              <w:bottom w:val="nil"/>
              <w:right w:val="nil"/>
            </w:tcBorders>
            <w:shd w:val="clear" w:color="auto" w:fill="auto"/>
            <w:noWrap/>
            <w:vAlign w:val="bottom"/>
            <w:hideMark/>
          </w:tcPr>
          <w:p w14:paraId="6E8B56B5" w14:textId="77777777" w:rsidR="00912A9E" w:rsidRPr="00912A9E" w:rsidRDefault="00912A9E" w:rsidP="00912A9E">
            <w:pPr>
              <w:spacing w:after="0" w:line="240" w:lineRule="auto"/>
              <w:rPr>
                <w:rFonts w:ascii="Times New Roman" w:eastAsia="Times New Roman" w:hAnsi="Times New Roman" w:cs="Times New Roman"/>
                <w:sz w:val="20"/>
                <w:szCs w:val="20"/>
                <w:lang w:eastAsia="es-MX"/>
              </w:rPr>
            </w:pPr>
          </w:p>
        </w:tc>
        <w:tc>
          <w:tcPr>
            <w:tcW w:w="1200" w:type="dxa"/>
            <w:tcBorders>
              <w:top w:val="nil"/>
              <w:left w:val="nil"/>
              <w:bottom w:val="nil"/>
              <w:right w:val="nil"/>
            </w:tcBorders>
            <w:shd w:val="clear" w:color="auto" w:fill="auto"/>
            <w:noWrap/>
            <w:vAlign w:val="bottom"/>
            <w:hideMark/>
          </w:tcPr>
          <w:p w14:paraId="728A4693" w14:textId="77777777" w:rsidR="00912A9E" w:rsidRPr="00912A9E" w:rsidRDefault="00912A9E" w:rsidP="00912A9E">
            <w:pPr>
              <w:spacing w:after="0" w:line="240" w:lineRule="auto"/>
              <w:rPr>
                <w:rFonts w:ascii="Times New Roman" w:eastAsia="Times New Roman" w:hAnsi="Times New Roman" w:cs="Times New Roman"/>
                <w:sz w:val="20"/>
                <w:szCs w:val="20"/>
                <w:lang w:eastAsia="es-MX"/>
              </w:rPr>
            </w:pPr>
          </w:p>
        </w:tc>
        <w:tc>
          <w:tcPr>
            <w:tcW w:w="1200" w:type="dxa"/>
            <w:tcBorders>
              <w:top w:val="nil"/>
              <w:left w:val="single" w:sz="8" w:space="0" w:color="auto"/>
              <w:bottom w:val="single" w:sz="8" w:space="0" w:color="auto"/>
              <w:right w:val="single" w:sz="8" w:space="0" w:color="auto"/>
            </w:tcBorders>
            <w:shd w:val="clear" w:color="auto" w:fill="auto"/>
            <w:noWrap/>
            <w:vAlign w:val="bottom"/>
            <w:hideMark/>
          </w:tcPr>
          <w:p w14:paraId="3DC27A1A" w14:textId="77777777" w:rsidR="00912A9E" w:rsidRPr="00912A9E" w:rsidRDefault="00912A9E" w:rsidP="00912A9E">
            <w:pPr>
              <w:spacing w:after="0" w:line="240" w:lineRule="auto"/>
              <w:rPr>
                <w:rFonts w:ascii="Calibri" w:eastAsia="Times New Roman" w:hAnsi="Calibri" w:cs="Calibri"/>
                <w:color w:val="000000"/>
                <w:lang w:eastAsia="es-MX"/>
              </w:rPr>
            </w:pPr>
            <w:r w:rsidRPr="00912A9E">
              <w:rPr>
                <w:rFonts w:ascii="Calibri" w:eastAsia="Times New Roman" w:hAnsi="Calibri" w:cs="Calibri"/>
                <w:color w:val="000000"/>
                <w:lang w:eastAsia="es-MX"/>
              </w:rPr>
              <w:t> </w:t>
            </w:r>
          </w:p>
        </w:tc>
      </w:tr>
    </w:tbl>
    <w:p w14:paraId="597067AC" w14:textId="7C93A785" w:rsidR="002917D4" w:rsidRPr="00637D52" w:rsidRDefault="002917D4" w:rsidP="00637D52">
      <w:pPr>
        <w:jc w:val="center"/>
        <w:rPr>
          <w:rFonts w:ascii="Arial Narrow" w:hAnsi="Arial Narrow"/>
          <w:lang w:val="es-ES"/>
        </w:rPr>
      </w:pPr>
    </w:p>
    <w:p w14:paraId="7E2EA8CB" w14:textId="77777777" w:rsidR="002917D4" w:rsidRPr="00952762" w:rsidRDefault="002917D4" w:rsidP="002917D4">
      <w:pPr>
        <w:rPr>
          <w:rFonts w:ascii="Arial Narrow" w:hAnsi="Arial Narrow"/>
          <w:b/>
          <w:bCs/>
          <w:lang w:val="es-ES"/>
        </w:rPr>
      </w:pPr>
      <w:r w:rsidRPr="00952762">
        <w:rPr>
          <w:rFonts w:ascii="Arial Narrow" w:hAnsi="Arial Narrow"/>
          <w:b/>
          <w:bCs/>
          <w:lang w:val="es-ES"/>
        </w:rPr>
        <w:t>NOTA:</w:t>
      </w:r>
    </w:p>
    <w:p w14:paraId="084CCF8C" w14:textId="7251E862" w:rsidR="002917D4" w:rsidRPr="00952762" w:rsidRDefault="002917D4" w:rsidP="00952762">
      <w:pPr>
        <w:jc w:val="both"/>
        <w:rPr>
          <w:rFonts w:ascii="Arial Narrow" w:hAnsi="Arial Narrow"/>
          <w:lang w:val="es-ES"/>
        </w:rPr>
      </w:pPr>
      <w:r w:rsidRPr="00952762">
        <w:rPr>
          <w:rFonts w:ascii="Arial Narrow" w:hAnsi="Arial Narrow"/>
          <w:lang w:val="es-ES"/>
        </w:rPr>
        <w:t>Las llantas deberán ser de construcción radial para servicio urbano severo, fabricadas con compuestos reforzados de caucho natural y sintético, con cinturones de acero completo y costado resistente a impactos y abrasión.   Deberán contar con índice de carga y velocidad no menor a 152/148J, dibujo antideslizante de bajo ruido, y estar diseñadas para operar en temperaturas extremas y pavimentos irregulares como los del corredor BRT.  El DOT y fecha de fabricación no deberán exceder los 12 meses a la entrega.</w:t>
      </w:r>
    </w:p>
    <w:p w14:paraId="6005DC21" w14:textId="55DF65F1" w:rsidR="00AC091A" w:rsidRDefault="002917D4" w:rsidP="00952762">
      <w:pPr>
        <w:jc w:val="both"/>
        <w:rPr>
          <w:rFonts w:ascii="Arial Narrow" w:hAnsi="Arial Narrow"/>
          <w:lang w:val="es-ES"/>
        </w:rPr>
      </w:pPr>
      <w:r w:rsidRPr="00952762">
        <w:rPr>
          <w:rFonts w:ascii="Arial Narrow" w:hAnsi="Arial Narrow"/>
          <w:lang w:val="es-ES"/>
        </w:rPr>
        <w:t xml:space="preserve">Las llantas deberán ser </w:t>
      </w:r>
      <w:proofErr w:type="spellStart"/>
      <w:r w:rsidRPr="00952762">
        <w:rPr>
          <w:rFonts w:ascii="Arial Narrow" w:hAnsi="Arial Narrow"/>
          <w:lang w:val="es-ES"/>
        </w:rPr>
        <w:t>recapables</w:t>
      </w:r>
      <w:proofErr w:type="spellEnd"/>
      <w:r w:rsidRPr="00952762">
        <w:rPr>
          <w:rFonts w:ascii="Arial Narrow" w:hAnsi="Arial Narrow"/>
          <w:lang w:val="es-ES"/>
        </w:rPr>
        <w:t xml:space="preserve"> al menos dos veces, con carcasa certificada para procesos de </w:t>
      </w:r>
      <w:proofErr w:type="spellStart"/>
      <w:r w:rsidRPr="00952762">
        <w:rPr>
          <w:rFonts w:ascii="Arial Narrow" w:hAnsi="Arial Narrow"/>
          <w:lang w:val="es-ES"/>
        </w:rPr>
        <w:t>recapado</w:t>
      </w:r>
      <w:proofErr w:type="spellEnd"/>
      <w:r w:rsidRPr="00952762">
        <w:rPr>
          <w:rFonts w:ascii="Arial Narrow" w:hAnsi="Arial Narrow"/>
          <w:lang w:val="es-ES"/>
        </w:rPr>
        <w:t xml:space="preserve"> en frío o caliente.  El proveedor deberá garantizar que las llantas mantengan presión uniforme, desgaste regular y adherencia óptima, soportando la operación diaria en túnel de lavado, maniobras constantes y exposición prolongada al calor y polvo urbano.</w:t>
      </w:r>
    </w:p>
    <w:p w14:paraId="7656AC5C" w14:textId="40E950B5" w:rsidR="00952762" w:rsidRDefault="00952762" w:rsidP="00952762">
      <w:pPr>
        <w:jc w:val="both"/>
        <w:rPr>
          <w:rFonts w:ascii="Arial Narrow" w:hAnsi="Arial Narrow"/>
          <w:bCs/>
        </w:rPr>
      </w:pPr>
      <w:r w:rsidRPr="00C44D96">
        <w:rPr>
          <w:rFonts w:ascii="Arial Narrow" w:hAnsi="Arial Narrow"/>
          <w:bCs/>
        </w:rPr>
        <w:t>Anexar ficha técnica de las llantas ofertadas, con información de marca, modelo, índice de carga y velocidad, tipo de compuesto, profundidad de dibujo y código DOT</w:t>
      </w:r>
    </w:p>
    <w:p w14:paraId="51CA0BFD" w14:textId="4F3AD9C0" w:rsidR="00952762" w:rsidRDefault="00952762" w:rsidP="00952762">
      <w:pPr>
        <w:jc w:val="both"/>
        <w:rPr>
          <w:rFonts w:ascii="Arial Narrow" w:hAnsi="Arial Narrow"/>
          <w:bCs/>
        </w:rPr>
      </w:pPr>
    </w:p>
    <w:p w14:paraId="3870320F" w14:textId="77777777" w:rsidR="00952762" w:rsidRDefault="00952762" w:rsidP="00952762">
      <w:pPr>
        <w:jc w:val="center"/>
        <w:rPr>
          <w:b/>
        </w:rPr>
      </w:pPr>
      <w:r w:rsidRPr="002A5EAF">
        <w:rPr>
          <w:b/>
        </w:rPr>
        <w:t>ACEPTACION DE CONFORMIDAD</w:t>
      </w:r>
    </w:p>
    <w:p w14:paraId="433D3799" w14:textId="77777777" w:rsidR="00952762" w:rsidRPr="002A5EAF" w:rsidRDefault="00952762" w:rsidP="00952762">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952762" w:rsidRPr="002A5EAF" w14:paraId="6E6E7C69" w14:textId="77777777" w:rsidTr="009A6C14">
        <w:tc>
          <w:tcPr>
            <w:tcW w:w="4855" w:type="dxa"/>
          </w:tcPr>
          <w:p w14:paraId="1E8AD3BB" w14:textId="77777777" w:rsidR="00952762" w:rsidRPr="002A5EAF" w:rsidRDefault="00952762" w:rsidP="009A6C14">
            <w:pPr>
              <w:spacing w:after="160" w:line="259" w:lineRule="auto"/>
            </w:pPr>
            <w:r w:rsidRPr="002A5EAF">
              <w:t>______________________________</w:t>
            </w:r>
          </w:p>
        </w:tc>
        <w:tc>
          <w:tcPr>
            <w:tcW w:w="3983" w:type="dxa"/>
          </w:tcPr>
          <w:p w14:paraId="4EE97D08" w14:textId="77777777" w:rsidR="00952762" w:rsidRPr="002A5EAF" w:rsidRDefault="00952762" w:rsidP="009A6C14">
            <w:pPr>
              <w:spacing w:after="160" w:line="259" w:lineRule="auto"/>
            </w:pPr>
            <w:r w:rsidRPr="002A5EAF">
              <w:t>__________________________</w:t>
            </w:r>
          </w:p>
        </w:tc>
      </w:tr>
      <w:tr w:rsidR="00952762" w:rsidRPr="002A5EAF" w14:paraId="704A823F" w14:textId="77777777" w:rsidTr="009A6C14">
        <w:tc>
          <w:tcPr>
            <w:tcW w:w="4855" w:type="dxa"/>
          </w:tcPr>
          <w:p w14:paraId="1FA7C68D" w14:textId="77777777" w:rsidR="00952762" w:rsidRPr="002A5EAF" w:rsidRDefault="00952762" w:rsidP="009A6C14">
            <w:pPr>
              <w:spacing w:after="160" w:line="259" w:lineRule="auto"/>
              <w:rPr>
                <w:b/>
                <w:bCs/>
              </w:rPr>
            </w:pPr>
            <w:r w:rsidRPr="002A5EAF">
              <w:rPr>
                <w:b/>
                <w:bCs/>
              </w:rPr>
              <w:t>R.F.C. Y NOMBRE DE LA EMPRESA</w:t>
            </w:r>
          </w:p>
        </w:tc>
        <w:tc>
          <w:tcPr>
            <w:tcW w:w="3983" w:type="dxa"/>
          </w:tcPr>
          <w:p w14:paraId="0278D330" w14:textId="77777777" w:rsidR="00952762" w:rsidRPr="002A5EAF" w:rsidRDefault="00952762" w:rsidP="009A6C14">
            <w:pPr>
              <w:spacing w:after="160" w:line="259" w:lineRule="auto"/>
              <w:rPr>
                <w:b/>
                <w:bCs/>
              </w:rPr>
            </w:pPr>
            <w:r w:rsidRPr="002A5EAF">
              <w:rPr>
                <w:b/>
                <w:bCs/>
              </w:rPr>
              <w:t>NOMBRE Y FIRMA DEL REPRESENTANTE LEGAL</w:t>
            </w:r>
          </w:p>
        </w:tc>
      </w:tr>
    </w:tbl>
    <w:p w14:paraId="1FC089B9" w14:textId="77777777" w:rsidR="00952762" w:rsidRPr="00952762" w:rsidRDefault="00952762" w:rsidP="00420A05">
      <w:pPr>
        <w:jc w:val="center"/>
        <w:rPr>
          <w:rFonts w:ascii="Arial Narrow" w:hAnsi="Arial Narrow"/>
          <w:lang w:val="es-ES"/>
        </w:rPr>
      </w:pPr>
    </w:p>
    <w:sectPr w:rsidR="00952762" w:rsidRPr="0095276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675F" w14:textId="77777777" w:rsidR="00471E81" w:rsidRDefault="00471E81" w:rsidP="00952762">
      <w:pPr>
        <w:spacing w:after="0" w:line="240" w:lineRule="auto"/>
      </w:pPr>
      <w:r>
        <w:separator/>
      </w:r>
    </w:p>
  </w:endnote>
  <w:endnote w:type="continuationSeparator" w:id="0">
    <w:p w14:paraId="448D5F27" w14:textId="77777777" w:rsidR="00471E81" w:rsidRDefault="00471E81" w:rsidP="0095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hnschrift SemiLight Condensed">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70AC" w14:textId="77777777" w:rsidR="008E6369" w:rsidRDefault="008E6369" w:rsidP="008E6369">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1312" behindDoc="1" locked="0" layoutInCell="1" allowOverlap="1" wp14:anchorId="156B64EE" wp14:editId="540BBDC6">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5036211E" w14:textId="77777777" w:rsidR="008E6369" w:rsidRDefault="008E6369" w:rsidP="008E6369">
    <w:pPr>
      <w:pStyle w:val="Piedepgina"/>
    </w:pPr>
  </w:p>
  <w:p w14:paraId="47A1634D" w14:textId="77777777" w:rsidR="008E6369" w:rsidRDefault="008E6369" w:rsidP="008E6369">
    <w:pPr>
      <w:pStyle w:val="Piedepgina"/>
    </w:pPr>
  </w:p>
  <w:p w14:paraId="07AF4CB7" w14:textId="77777777" w:rsidR="008E6369" w:rsidRDefault="008E63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690F" w14:textId="77777777" w:rsidR="00471E81" w:rsidRDefault="00471E81" w:rsidP="00952762">
      <w:pPr>
        <w:spacing w:after="0" w:line="240" w:lineRule="auto"/>
      </w:pPr>
      <w:r>
        <w:separator/>
      </w:r>
    </w:p>
  </w:footnote>
  <w:footnote w:type="continuationSeparator" w:id="0">
    <w:p w14:paraId="044874F4" w14:textId="77777777" w:rsidR="00471E81" w:rsidRDefault="00471E81" w:rsidP="00952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858" w14:textId="71C6719D" w:rsidR="00952762" w:rsidRPr="008E6369" w:rsidRDefault="008E6369">
    <w:pPr>
      <w:pStyle w:val="Encabezado"/>
      <w:rPr>
        <w:rFonts w:ascii="Bahnschrift SemiLight Condensed" w:hAnsi="Bahnschrift SemiLight Condensed"/>
      </w:rPr>
    </w:pPr>
    <w:r>
      <w:rPr>
        <w:noProof/>
      </w:rPr>
      <w:drawing>
        <wp:anchor distT="0" distB="0" distL="114300" distR="114300" simplePos="0" relativeHeight="251659264" behindDoc="0" locked="0" layoutInCell="1" allowOverlap="1" wp14:anchorId="44155F34" wp14:editId="46E78A97">
          <wp:simplePos x="0" y="0"/>
          <wp:positionH relativeFrom="margin">
            <wp:posOffset>3562350</wp:posOffset>
          </wp:positionH>
          <wp:positionV relativeFrom="margin">
            <wp:posOffset>-755650</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762" w:rsidRPr="008E6369">
      <w:rPr>
        <w:rFonts w:ascii="Bahnschrift SemiLight Condensed" w:hAnsi="Bahnschrift SemiLight Condensed"/>
      </w:rPr>
      <w:t>OPERADORA DE TRANSPORTE VIVEBUS CHIHUAHUA</w:t>
    </w:r>
    <w:r>
      <w:rPr>
        <w:rFonts w:ascii="Bahnschrift SemiLight Condensed" w:hAnsi="Bahnschrift SemiLight Condense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8D63489"/>
    <w:multiLevelType w:val="hybridMultilevel"/>
    <w:tmpl w:val="F6F6D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A8868D6"/>
    <w:multiLevelType w:val="hybridMultilevel"/>
    <w:tmpl w:val="59F6CED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882CC8"/>
    <w:multiLevelType w:val="hybridMultilevel"/>
    <w:tmpl w:val="4B5441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1"/>
  </w:num>
  <w:num w:numId="4">
    <w:abstractNumId w:val="6"/>
  </w:num>
  <w:num w:numId="5">
    <w:abstractNumId w:val="12"/>
  </w:num>
  <w:num w:numId="6">
    <w:abstractNumId w:val="10"/>
  </w:num>
  <w:num w:numId="7">
    <w:abstractNumId w:val="14"/>
  </w:num>
  <w:num w:numId="8">
    <w:abstractNumId w:val="0"/>
  </w:num>
  <w:num w:numId="9">
    <w:abstractNumId w:val="2"/>
  </w:num>
  <w:num w:numId="10">
    <w:abstractNumId w:val="7"/>
  </w:num>
  <w:num w:numId="11">
    <w:abstractNumId w:val="3"/>
  </w:num>
  <w:num w:numId="12">
    <w:abstractNumId w:val="9"/>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1A"/>
    <w:rsid w:val="0004472F"/>
    <w:rsid w:val="0008797E"/>
    <w:rsid w:val="001014C1"/>
    <w:rsid w:val="001A68A1"/>
    <w:rsid w:val="002239EB"/>
    <w:rsid w:val="002917D4"/>
    <w:rsid w:val="002A5EAF"/>
    <w:rsid w:val="00420A05"/>
    <w:rsid w:val="00471E81"/>
    <w:rsid w:val="004B63B3"/>
    <w:rsid w:val="004E3309"/>
    <w:rsid w:val="00583876"/>
    <w:rsid w:val="005B1FAE"/>
    <w:rsid w:val="005C5B11"/>
    <w:rsid w:val="005F73F1"/>
    <w:rsid w:val="00637D52"/>
    <w:rsid w:val="006E4372"/>
    <w:rsid w:val="00751273"/>
    <w:rsid w:val="007F43AD"/>
    <w:rsid w:val="008062AD"/>
    <w:rsid w:val="008D6E10"/>
    <w:rsid w:val="008E6369"/>
    <w:rsid w:val="00912A9E"/>
    <w:rsid w:val="00952762"/>
    <w:rsid w:val="009A5EE0"/>
    <w:rsid w:val="00A6486B"/>
    <w:rsid w:val="00AB283F"/>
    <w:rsid w:val="00AC091A"/>
    <w:rsid w:val="00B243E2"/>
    <w:rsid w:val="00C31A6F"/>
    <w:rsid w:val="00C375B7"/>
    <w:rsid w:val="00C44D96"/>
    <w:rsid w:val="00C55BF8"/>
    <w:rsid w:val="00D50B15"/>
    <w:rsid w:val="00D61831"/>
    <w:rsid w:val="00E231FC"/>
    <w:rsid w:val="00E66717"/>
    <w:rsid w:val="00E838AB"/>
    <w:rsid w:val="00EE4CAD"/>
    <w:rsid w:val="00F43223"/>
    <w:rsid w:val="00F766EB"/>
    <w:rsid w:val="00F91C91"/>
    <w:rsid w:val="00FB19D9"/>
    <w:rsid w:val="00FF55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4847"/>
  <w15:chartTrackingRefBased/>
  <w15:docId w15:val="{74D26F78-CC3C-4185-A81E-FE155171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AF"/>
    <w:rPr>
      <w:kern w:val="0"/>
      <w14:ligatures w14:val="none"/>
    </w:rPr>
  </w:style>
  <w:style w:type="paragraph" w:styleId="Ttulo1">
    <w:name w:val="heading 1"/>
    <w:basedOn w:val="Normal"/>
    <w:next w:val="Normal"/>
    <w:link w:val="Ttulo1Car"/>
    <w:uiPriority w:val="9"/>
    <w:qFormat/>
    <w:rsid w:val="00AC09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C09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C091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C091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C091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C091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091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091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091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91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C091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C091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C091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C091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C09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09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09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091A"/>
    <w:rPr>
      <w:rFonts w:eastAsiaTheme="majorEastAsia" w:cstheme="majorBidi"/>
      <w:color w:val="272727" w:themeColor="text1" w:themeTint="D8"/>
    </w:rPr>
  </w:style>
  <w:style w:type="paragraph" w:styleId="Ttulo">
    <w:name w:val="Title"/>
    <w:basedOn w:val="Normal"/>
    <w:next w:val="Normal"/>
    <w:link w:val="TtuloCar"/>
    <w:uiPriority w:val="10"/>
    <w:qFormat/>
    <w:rsid w:val="00AC0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09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09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09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091A"/>
    <w:pPr>
      <w:spacing w:before="160"/>
      <w:jc w:val="center"/>
    </w:pPr>
    <w:rPr>
      <w:i/>
      <w:iCs/>
      <w:color w:val="404040" w:themeColor="text1" w:themeTint="BF"/>
    </w:rPr>
  </w:style>
  <w:style w:type="character" w:customStyle="1" w:styleId="CitaCar">
    <w:name w:val="Cita Car"/>
    <w:basedOn w:val="Fuentedeprrafopredeter"/>
    <w:link w:val="Cita"/>
    <w:uiPriority w:val="29"/>
    <w:rsid w:val="00AC091A"/>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
    <w:basedOn w:val="Normal"/>
    <w:link w:val="PrrafodelistaCar"/>
    <w:uiPriority w:val="34"/>
    <w:qFormat/>
    <w:rsid w:val="00AC091A"/>
    <w:pPr>
      <w:ind w:left="720"/>
      <w:contextualSpacing/>
    </w:pPr>
  </w:style>
  <w:style w:type="character" w:styleId="nfasisintenso">
    <w:name w:val="Intense Emphasis"/>
    <w:basedOn w:val="Fuentedeprrafopredeter"/>
    <w:uiPriority w:val="21"/>
    <w:qFormat/>
    <w:rsid w:val="00AC091A"/>
    <w:rPr>
      <w:i/>
      <w:iCs/>
      <w:color w:val="2F5496" w:themeColor="accent1" w:themeShade="BF"/>
    </w:rPr>
  </w:style>
  <w:style w:type="paragraph" w:styleId="Citadestacada">
    <w:name w:val="Intense Quote"/>
    <w:basedOn w:val="Normal"/>
    <w:next w:val="Normal"/>
    <w:link w:val="CitadestacadaCar"/>
    <w:uiPriority w:val="30"/>
    <w:qFormat/>
    <w:rsid w:val="00AC09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C091A"/>
    <w:rPr>
      <w:i/>
      <w:iCs/>
      <w:color w:val="2F5496" w:themeColor="accent1" w:themeShade="BF"/>
    </w:rPr>
  </w:style>
  <w:style w:type="character" w:styleId="Referenciaintensa">
    <w:name w:val="Intense Reference"/>
    <w:basedOn w:val="Fuentedeprrafopredeter"/>
    <w:uiPriority w:val="32"/>
    <w:qFormat/>
    <w:rsid w:val="00AC091A"/>
    <w:rPr>
      <w:b/>
      <w:bCs/>
      <w:smallCaps/>
      <w:color w:val="2F5496" w:themeColor="accent1" w:themeShade="BF"/>
      <w:spacing w:val="5"/>
    </w:rPr>
  </w:style>
  <w:style w:type="table" w:styleId="Tablaconcuadrcula">
    <w:name w:val="Table Grid"/>
    <w:basedOn w:val="Tablanormal"/>
    <w:uiPriority w:val="39"/>
    <w:qFormat/>
    <w:rsid w:val="002A5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A5EAF"/>
    <w:rPr>
      <w:color w:val="0563C1" w:themeColor="hyperlink"/>
      <w:u w:val="single"/>
    </w:rPr>
  </w:style>
  <w:style w:type="character" w:styleId="Mencinsinresolver">
    <w:name w:val="Unresolved Mention"/>
    <w:basedOn w:val="Fuentedeprrafopredeter"/>
    <w:uiPriority w:val="99"/>
    <w:semiHidden/>
    <w:unhideWhenUsed/>
    <w:rsid w:val="002A5EAF"/>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locked/>
    <w:rsid w:val="00637D52"/>
    <w:rPr>
      <w:kern w:val="0"/>
      <w14:ligatures w14:val="none"/>
    </w:rPr>
  </w:style>
  <w:style w:type="paragraph" w:styleId="Encabezado">
    <w:name w:val="header"/>
    <w:basedOn w:val="Normal"/>
    <w:link w:val="EncabezadoCar"/>
    <w:uiPriority w:val="99"/>
    <w:unhideWhenUsed/>
    <w:rsid w:val="009527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2762"/>
    <w:rPr>
      <w:kern w:val="0"/>
      <w14:ligatures w14:val="none"/>
    </w:rPr>
  </w:style>
  <w:style w:type="paragraph" w:styleId="Piedepgina">
    <w:name w:val="footer"/>
    <w:basedOn w:val="Normal"/>
    <w:link w:val="PiedepginaCar"/>
    <w:uiPriority w:val="99"/>
    <w:unhideWhenUsed/>
    <w:rsid w:val="009527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276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1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1874</Words>
  <Characters>10307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Cardenas Rodriguez</dc:creator>
  <cp:keywords/>
  <dc:description/>
  <cp:lastModifiedBy>Administrativo</cp:lastModifiedBy>
  <cp:revision>7</cp:revision>
  <dcterms:created xsi:type="dcterms:W3CDTF">2025-11-13T17:10:00Z</dcterms:created>
  <dcterms:modified xsi:type="dcterms:W3CDTF">2026-02-26T16:29:00Z</dcterms:modified>
</cp:coreProperties>
</file>